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06.08.2025 N 470н</w:t>
              <w:br/>
              <w:t xml:space="preserve">"Об утверждении формы типового договора на оказание и оплату медицинской помощи по обязательному медицинскому страхованию"</w:t>
              <w:br/>
              <w:t xml:space="preserve">(Зарегистрировано в Минюсте России 20.08.2025 N 83240)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августа 2025 г. N 83240</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августа 2025 г. N 470н</w:t>
      </w:r>
    </w:p>
    <w:p>
      <w:pPr>
        <w:pStyle w:val="2"/>
        <w:jc w:val="center"/>
      </w:pPr>
      <w:r>
        <w:rPr>
          <w:sz w:val="20"/>
        </w:rPr>
      </w:r>
    </w:p>
    <w:p>
      <w:pPr>
        <w:pStyle w:val="2"/>
        <w:jc w:val="center"/>
      </w:pPr>
      <w:r>
        <w:rPr>
          <w:sz w:val="20"/>
        </w:rPr>
        <w:t xml:space="preserve">ОБ УТВЕРЖДЕНИИ ФОРМЫ ТИПОВОГО ДОГОВОРА</w:t>
      </w:r>
    </w:p>
    <w:p>
      <w:pPr>
        <w:pStyle w:val="2"/>
        <w:jc w:val="center"/>
      </w:pPr>
      <w:r>
        <w:rPr>
          <w:sz w:val="20"/>
        </w:rPr>
        <w:t xml:space="preserve">НА ОКАЗАНИЕ И ОПЛАТУ МЕДИЦИНСКОЙ ПОМОЩИ ПО ОБЯЗАТЕЛЬНОМУ</w:t>
      </w:r>
    </w:p>
    <w:p>
      <w:pPr>
        <w:pStyle w:val="2"/>
        <w:jc w:val="center"/>
      </w:pPr>
      <w:r>
        <w:rPr>
          <w:sz w:val="20"/>
        </w:rPr>
        <w:t xml:space="preserve">МЕДИЦИНСКОМУ СТРАХОВАНИЮ</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39</w:t>
        </w:r>
      </w:hyperlink>
      <w:r>
        <w:rPr>
          <w:sz w:val="20"/>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0"/>
            <w:color w:val="0000ff"/>
          </w:rPr>
          <w:t xml:space="preserve">подпунктом 5.2.132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прилагаемую </w:t>
      </w:r>
      <w:hyperlink w:history="0" w:anchor="P32" w:tooltip="Типовой договор">
        <w:r>
          <w:rPr>
            <w:sz w:val="20"/>
            <w:color w:val="0000ff"/>
          </w:rPr>
          <w:t xml:space="preserve">форму</w:t>
        </w:r>
      </w:hyperlink>
      <w:r>
        <w:rPr>
          <w:sz w:val="20"/>
        </w:rPr>
        <w:t xml:space="preserve"> типового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 Настоящий приказ вступает в силу с 1 сентября 2025 года.</w:t>
      </w:r>
    </w:p>
    <w:p>
      <w:pPr>
        <w:pStyle w:val="0"/>
        <w:spacing w:before="200" w:lineRule="auto"/>
        <w:ind w:firstLine="540"/>
        <w:jc w:val="both"/>
      </w:pPr>
      <w:r>
        <w:rPr>
          <w:sz w:val="20"/>
        </w:rPr>
        <w:t xml:space="preserve">3. Признать утратившим силу </w:t>
      </w:r>
      <w:hyperlink w:history="0" r:id="rId10"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30 декабря 2020 г. N 1417н "Об утверждении формы типового договора на оказание и оплату медицинской помощи по обязательному медицинскому страхованию" (зарегистрирован Министерством юстиции Российской Федерации 13 января 2021 г., регистрационный N 62056).</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470н</w:t>
      </w:r>
    </w:p>
    <w:p>
      <w:pPr>
        <w:pStyle w:val="0"/>
        <w:ind w:firstLine="540"/>
        <w:jc w:val="both"/>
      </w:pPr>
      <w:r>
        <w:rPr>
          <w:sz w:val="20"/>
        </w:rPr>
      </w:r>
    </w:p>
    <w:p>
      <w:pPr>
        <w:pStyle w:val="0"/>
        <w:jc w:val="right"/>
      </w:pPr>
      <w:r>
        <w:rPr>
          <w:sz w:val="20"/>
        </w:rPr>
        <w:t xml:space="preserve">Форма</w:t>
      </w:r>
    </w:p>
    <w:p>
      <w:pPr>
        <w:pStyle w:val="0"/>
        <w:jc w:val="right"/>
      </w:pPr>
      <w:r>
        <w:rPr>
          <w:sz w:val="20"/>
        </w:rPr>
      </w:r>
    </w:p>
    <w:bookmarkStart w:id="32" w:name="P32"/>
    <w:bookmarkEnd w:id="32"/>
    <w:p>
      <w:pPr>
        <w:pStyle w:val="0"/>
        <w:jc w:val="center"/>
      </w:pPr>
      <w:r>
        <w:rPr>
          <w:sz w:val="20"/>
        </w:rPr>
        <w:t xml:space="preserve">Типовой договор</w:t>
      </w:r>
    </w:p>
    <w:p>
      <w:pPr>
        <w:pStyle w:val="0"/>
        <w:jc w:val="center"/>
      </w:pPr>
      <w:r>
        <w:rPr>
          <w:sz w:val="20"/>
        </w:rPr>
        <w:t xml:space="preserve">на оказание и оплату медицинской помощи по обязательному</w:t>
      </w:r>
    </w:p>
    <w:p>
      <w:pPr>
        <w:pStyle w:val="0"/>
        <w:jc w:val="center"/>
      </w:pPr>
      <w:r>
        <w:rPr>
          <w:sz w:val="20"/>
        </w:rPr>
        <w:t xml:space="preserve">медицинскому страхованию</w:t>
      </w:r>
    </w:p>
    <w:p>
      <w:pPr>
        <w:pStyle w:val="0"/>
        <w:jc w:val="center"/>
      </w:pPr>
      <w:r>
        <w:rPr>
          <w:sz w:val="20"/>
        </w:rPr>
      </w:r>
    </w:p>
    <w:p>
      <w:pPr>
        <w:pStyle w:val="0"/>
        <w:jc w:val="center"/>
      </w:pPr>
      <w:r>
        <w:rPr>
          <w:sz w:val="20"/>
        </w:rPr>
        <w:t xml:space="preserve">г. ___________________________________</w:t>
      </w:r>
    </w:p>
    <w:p>
      <w:pPr>
        <w:pStyle w:val="0"/>
        <w:jc w:val="center"/>
      </w:pPr>
      <w:r>
        <w:rPr>
          <w:sz w:val="20"/>
        </w:rPr>
        <w:t xml:space="preserve">(место заключения договора)</w:t>
      </w:r>
    </w:p>
    <w:p>
      <w:pPr>
        <w:pStyle w:val="0"/>
        <w:ind w:firstLine="540"/>
        <w:jc w:val="both"/>
      </w:pPr>
      <w:r>
        <w:rPr>
          <w:sz w:val="20"/>
        </w:rPr>
      </w:r>
    </w:p>
    <w:p>
      <w:pPr>
        <w:pStyle w:val="1"/>
        <w:jc w:val="both"/>
      </w:pPr>
      <w:r>
        <w:rPr>
          <w:sz w:val="20"/>
        </w:rPr>
        <w:t xml:space="preserve">"__" ___________________ 20__ г.                       N __________________</w:t>
      </w:r>
    </w:p>
    <w:p>
      <w:pPr>
        <w:pStyle w:val="1"/>
        <w:jc w:val="both"/>
      </w:pPr>
      <w:r>
        <w:rPr>
          <w:sz w:val="20"/>
        </w:rPr>
        <w:t xml:space="preserve">   (дата заключения договора)                             (номер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территориального фонда обязательного</w:t>
      </w:r>
    </w:p>
    <w:p>
      <w:pPr>
        <w:pStyle w:val="1"/>
        <w:jc w:val="both"/>
      </w:pPr>
      <w:r>
        <w:rPr>
          <w:sz w:val="20"/>
        </w:rPr>
        <w:t xml:space="preserve">                         медицинского страхования)</w:t>
      </w:r>
    </w:p>
    <w:p>
      <w:pPr>
        <w:pStyle w:val="1"/>
        <w:jc w:val="both"/>
      </w:pPr>
      <w:r>
        <w:rPr>
          <w:sz w:val="20"/>
        </w:rPr>
        <w:t xml:space="preserve">именуемый в дальнейшем "Фонд", в лице 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или уполномоченного им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с одной стороны, страховая медицинская организация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 </w:t>
      </w:r>
      <w:hyperlink w:history="0" w:anchor="P440" w:tooltip="&lt;1&gt; Повторяется количество раз, равное числу страховых медицинских организаций, включенных в реестр страховых медицинских организаций.">
        <w:r>
          <w:rPr>
            <w:sz w:val="20"/>
            <w:color w:val="0000ff"/>
          </w:rPr>
          <w:t xml:space="preserve">&lt;1&gt;</w:t>
        </w:r>
      </w:hyperlink>
      <w:r>
        <w:rPr>
          <w:sz w:val="20"/>
        </w:rPr>
        <w:t xml:space="preserve">,</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именуемая  в  дальнейшем  "Страховая  медицинская  организация",  с  другой</w:t>
      </w:r>
    </w:p>
    <w:p>
      <w:pPr>
        <w:pStyle w:val="1"/>
        <w:jc w:val="both"/>
      </w:pPr>
      <w:r>
        <w:rPr>
          <w:sz w:val="20"/>
        </w:rPr>
        <w:t xml:space="preserve">стороны </w:t>
      </w:r>
      <w:hyperlink w:history="0" w:anchor="P442" w:tooltip="&lt;2&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заполняется.">
        <w:r>
          <w:rPr>
            <w:sz w:val="20"/>
            <w:color w:val="0000ff"/>
          </w:rPr>
          <w:t xml:space="preserve">&lt;2&gt;</w:t>
        </w:r>
      </w:hyperlink>
      <w:r>
        <w:rPr>
          <w:sz w:val="20"/>
        </w:rPr>
        <w:t xml:space="preserve"> и медицинская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медицинской организации, включенной в реестр медицинских</w:t>
      </w:r>
    </w:p>
    <w:p>
      <w:pPr>
        <w:pStyle w:val="1"/>
        <w:jc w:val="both"/>
      </w:pPr>
      <w:r>
        <w:rPr>
          <w:sz w:val="20"/>
        </w:rPr>
        <w:t xml:space="preserve">      организаций, осуществляющая деятельность в сфере обязательного</w:t>
      </w:r>
    </w:p>
    <w:p>
      <w:pPr>
        <w:pStyle w:val="1"/>
        <w:jc w:val="both"/>
      </w:pPr>
      <w:r>
        <w:rPr>
          <w:sz w:val="20"/>
        </w:rPr>
        <w:t xml:space="preserve">          медицинского страхования по территориальной программе)</w:t>
      </w:r>
    </w:p>
    <w:p>
      <w:pPr>
        <w:pStyle w:val="1"/>
        <w:jc w:val="both"/>
      </w:pPr>
      <w:r>
        <w:rPr>
          <w:sz w:val="20"/>
        </w:rPr>
        <w:t xml:space="preserve">именуемое (именуемая) в дальнейшем "Организация", в лице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медицинской организации</w:t>
      </w:r>
    </w:p>
    <w:p>
      <w:pPr>
        <w:pStyle w:val="1"/>
        <w:jc w:val="both"/>
      </w:pPr>
      <w:r>
        <w:rPr>
          <w:sz w:val="20"/>
        </w:rPr>
        <w:t xml:space="preserve">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w:t>
      </w:r>
    </w:p>
    <w:p>
      <w:pPr>
        <w:pStyle w:val="1"/>
        <w:jc w:val="both"/>
      </w:pPr>
      <w:r>
        <w:rPr>
          <w:sz w:val="20"/>
        </w:rPr>
        <w:t xml:space="preserve">                                          (устав,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с  третьей  стороны, далее при совместном упоминании именуемые "Стороны", в</w:t>
      </w:r>
    </w:p>
    <w:p>
      <w:pPr>
        <w:pStyle w:val="1"/>
        <w:jc w:val="both"/>
      </w:pPr>
      <w:r>
        <w:rPr>
          <w:sz w:val="20"/>
        </w:rPr>
        <w:t xml:space="preserve">соответствии  с  Федеральным  </w:t>
      </w:r>
      <w:hyperlink w:history="0" r:id="rId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 N 326-ФЗ "Об</w:t>
      </w:r>
    </w:p>
    <w:p>
      <w:pPr>
        <w:pStyle w:val="1"/>
        <w:jc w:val="both"/>
      </w:pPr>
      <w:r>
        <w:rPr>
          <w:sz w:val="20"/>
        </w:rPr>
        <w:t xml:space="preserve">обязательном  медицинском  страховании в Российской Федерации" </w:t>
      </w:r>
      <w:hyperlink w:history="0" w:anchor="P443" w:tooltip="&lt;3&gt; В случае если в реестре страховых медицинских организаций присутствует более одной страховой медицинской организации, указывается &quot;именуемые в дальнейшем &quot;Страховая медицинская организация&quot;.">
        <w:r>
          <w:rPr>
            <w:sz w:val="20"/>
            <w:color w:val="0000ff"/>
          </w:rPr>
          <w:t xml:space="preserve">&lt;3&gt;</w:t>
        </w:r>
      </w:hyperlink>
      <w:r>
        <w:rPr>
          <w:sz w:val="20"/>
        </w:rPr>
        <w:t xml:space="preserve"> (далее -</w:t>
      </w:r>
    </w:p>
    <w:p>
      <w:pPr>
        <w:pStyle w:val="1"/>
        <w:jc w:val="both"/>
      </w:pPr>
      <w:r>
        <w:rPr>
          <w:sz w:val="20"/>
        </w:rPr>
        <w:t xml:space="preserve">Федеральный закон N 326-ФЗ) заключили настоящий Договор о нижеследующем:</w:t>
      </w:r>
    </w:p>
    <w:p>
      <w:pPr>
        <w:pStyle w:val="0"/>
        <w:ind w:firstLine="540"/>
        <w:jc w:val="both"/>
      </w:pPr>
      <w:r>
        <w:rPr>
          <w:sz w:val="20"/>
        </w:rPr>
      </w:r>
    </w:p>
    <w:p>
      <w:pPr>
        <w:pStyle w:val="0"/>
        <w:outlineLvl w:val="1"/>
        <w:jc w:val="center"/>
      </w:pPr>
      <w:r>
        <w:rPr>
          <w:sz w:val="20"/>
        </w:rPr>
        <w:t xml:space="preserve">I. Предмет договора</w:t>
      </w:r>
    </w:p>
    <w:p>
      <w:pPr>
        <w:pStyle w:val="0"/>
        <w:ind w:firstLine="540"/>
        <w:jc w:val="both"/>
      </w:pPr>
      <w:r>
        <w:rPr>
          <w:sz w:val="20"/>
        </w:rPr>
      </w:r>
    </w:p>
    <w:p>
      <w:pPr>
        <w:pStyle w:val="0"/>
        <w:ind w:firstLine="540"/>
        <w:jc w:val="both"/>
      </w:pPr>
      <w:r>
        <w:rPr>
          <w:sz w:val="20"/>
        </w:rPr>
        <w:t xml:space="preserve">1. Организация обязуется оказать медицинскую помощь застрахованному лицу:</w:t>
      </w:r>
    </w:p>
    <w:p>
      <w:pPr>
        <w:pStyle w:val="0"/>
        <w:spacing w:before="200" w:lineRule="auto"/>
        <w:ind w:firstLine="540"/>
        <w:jc w:val="both"/>
      </w:pPr>
      <w:r>
        <w:rPr>
          <w:sz w:val="20"/>
        </w:rPr>
        <w:t xml:space="preserve">а) в соответствии с территориальной программой обязательного медицинского страхования в рамках объемов предоставления медицинской помощи, приведенных в </w:t>
      </w:r>
      <w:hyperlink w:history="0" w:anchor="P476" w:tooltip="ОБЪЕМЫ ПРЕДОСТАВЛЕНИЯ МЕДИЦИНСКОЙ ПОМОЩИ">
        <w:r>
          <w:rPr>
            <w:sz w:val="20"/>
            <w:color w:val="0000ff"/>
          </w:rPr>
          <w:t xml:space="preserve">приложении N 1</w:t>
        </w:r>
      </w:hyperlink>
      <w:r>
        <w:rPr>
          <w:sz w:val="20"/>
        </w:rPr>
        <w:t xml:space="preserve"> к настоящему Договору (рекомендуемый образец приведен в приложении N 1 к настоящему Договору), являющемся его неотъемлемой частью, и объемов финансового обеспечения медицинской помощи, приведенных в </w:t>
      </w:r>
      <w:hyperlink w:history="0" w:anchor="P1499" w:tooltip="ОБЪЕМЫ ФИНАНСОВОГО ОБЕСПЕЧЕНИЯ МЕДИЦИНСКОЙ ПОМОЩИ">
        <w:r>
          <w:rPr>
            <w:sz w:val="20"/>
            <w:color w:val="0000ff"/>
          </w:rPr>
          <w:t xml:space="preserve">приложении N 2</w:t>
        </w:r>
      </w:hyperlink>
      <w:r>
        <w:rPr>
          <w:sz w:val="20"/>
        </w:rPr>
        <w:t xml:space="preserve"> к настоящему Договору (рекомендуемый образец приведен в приложении N 2 к настоящему Договору), являющемся его неотъемлемой частью, распределенных Организации решением комиссии по разработке территориальной программы обязательного медицинского страхования, указанной в </w:t>
      </w:r>
      <w:hyperlink w:history="0" r:id="rId1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N 326-ФЗ (далее соответственно - Комиссия, территориальная программа, медицинская помощь в рамках территориальной программы), Фонд обязуется принять к оплате оказанную медицинскую помощь в рамках территориальной программы в соответствии с настоящим Договором, а Страховая медицинская организация обязуется оплатить принятую к оплате Фондом медицинскую помощь в соответствии с настоящим Договором в пределах целевых средств на оплату медицинской помощи, поступивших на расчетный счет Страховой медицинской организации.</w:t>
      </w:r>
    </w:p>
    <w:p>
      <w:pPr>
        <w:pStyle w:val="0"/>
        <w:spacing w:before="200" w:lineRule="auto"/>
        <w:ind w:firstLine="540"/>
        <w:jc w:val="both"/>
      </w:pPr>
      <w:r>
        <w:rPr>
          <w:sz w:val="20"/>
        </w:rPr>
        <w:t xml:space="preserve">б)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(далее соответственно - базовая программа, медицинская помощь в рамках базовой программы), а Фонд обязуется оплатить указанную медицинскую помощь в соответствии с настоящим Договором.</w:t>
      </w:r>
    </w:p>
    <w:p>
      <w:pPr>
        <w:pStyle w:val="0"/>
        <w:jc w:val="center"/>
      </w:pPr>
      <w:r>
        <w:rPr>
          <w:sz w:val="20"/>
        </w:rPr>
      </w:r>
    </w:p>
    <w:p>
      <w:pPr>
        <w:pStyle w:val="0"/>
        <w:outlineLvl w:val="1"/>
        <w:jc w:val="center"/>
      </w:pPr>
      <w:r>
        <w:rPr>
          <w:sz w:val="20"/>
        </w:rPr>
        <w:t xml:space="preserve">II. Взаимодействие Сторон</w:t>
      </w:r>
    </w:p>
    <w:p>
      <w:pPr>
        <w:pStyle w:val="0"/>
        <w:jc w:val="center"/>
      </w:pPr>
      <w:r>
        <w:rPr>
          <w:sz w:val="20"/>
        </w:rPr>
      </w:r>
    </w:p>
    <w:p>
      <w:pPr>
        <w:pStyle w:val="0"/>
        <w:ind w:firstLine="540"/>
        <w:jc w:val="both"/>
      </w:pPr>
      <w:r>
        <w:rPr>
          <w:sz w:val="20"/>
        </w:rPr>
        <w:t xml:space="preserve">2. Фонд вправе:</w:t>
      </w:r>
    </w:p>
    <w:p>
      <w:pPr>
        <w:pStyle w:val="0"/>
        <w:spacing w:before="200" w:lineRule="auto"/>
        <w:ind w:firstLine="540"/>
        <w:jc w:val="both"/>
      </w:pPr>
      <w:r>
        <w:rPr>
          <w:sz w:val="20"/>
        </w:rPr>
        <w:t xml:space="preserve">2.1. Получать от Организации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w:t>
      </w:r>
      <w:hyperlink w:history="0" w:anchor="P444" w:tooltip="&lt;4&gt; Постановление Правительства Российской Федерации от 11 июня 2021 г. N 901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далее - Правила функционирования государственной информационной системы обязательного медицинского страхования).">
        <w:r>
          <w:rPr>
            <w:sz w:val="20"/>
            <w:color w:val="0000ff"/>
          </w:rPr>
          <w:t xml:space="preserve">&lt;4&gt;</w:t>
        </w:r>
      </w:hyperlink>
      <w:r>
        <w:rPr>
          <w:sz w:val="20"/>
        </w:rPr>
        <w:t xml:space="preserve">,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pPr>
        <w:pStyle w:val="0"/>
        <w:spacing w:before="200" w:lineRule="auto"/>
        <w:ind w:firstLine="540"/>
        <w:jc w:val="both"/>
      </w:pPr>
      <w:r>
        <w:rPr>
          <w:sz w:val="20"/>
        </w:rPr>
        <w:t xml:space="preserve">2.2. При выявлении нарушений Организацией обязательств, установленных настоящим Договором, применять санкции, предусмотренные </w:t>
      </w:r>
      <w:hyperlink w:history="0" r:id="rId1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не оплачивать или не полностью оплачивать оказанную медицинскую помощь в рамках базовой программы, требовать возврата средств обязательного медицинского страхования в Фонд и уплаты Организацией штрафов за неоказание, несвоевременное оказание или оказание медицинской помощи в рамках базовой программы ненадлежащего качества, предусмотренных </w:t>
      </w:r>
      <w:hyperlink w:history="0" r:id="rId1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w:t>
      </w:r>
    </w:p>
    <w:p>
      <w:pPr>
        <w:pStyle w:val="0"/>
        <w:spacing w:before="200" w:lineRule="auto"/>
        <w:ind w:firstLine="540"/>
        <w:jc w:val="both"/>
      </w:pPr>
      <w:r>
        <w:rPr>
          <w:sz w:val="20"/>
        </w:rPr>
        <w:t xml:space="preserve">2.3. При выявлении нарушений Организацией обязательств, установленных настоящим Договором, в случае несоответствия объемов и стоимости оказанной медицинской помощи в рамках территориальной программы объемам предоставления и финансового обеспечения медицинской помощи, способам оплаты медицинской помощи и тарифам на оплату медицинской помощи отклонять от оплаты предъявленные Организацией реестры счетов и счета на оплату медицинской помощи, требовать от Страховой медицинской организации неоплаты или неполной оплаты указанной медицинской помощи.</w:t>
      </w:r>
    </w:p>
    <w:p>
      <w:pPr>
        <w:pStyle w:val="0"/>
        <w:spacing w:before="200" w:lineRule="auto"/>
        <w:ind w:firstLine="540"/>
        <w:jc w:val="both"/>
      </w:pPr>
      <w:r>
        <w:rPr>
          <w:sz w:val="20"/>
        </w:rPr>
        <w:t xml:space="preserve">2.4. Требовать возврата Организацией средств обязательного медицинского страхования, перечисленных ей по настоящему Договору и использованных ею с нарушением требований </w:t>
      </w:r>
      <w:hyperlink w:history="0" r:id="rId1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 5 части 2 статьи 20</w:t>
        </w:r>
      </w:hyperlink>
      <w:r>
        <w:rPr>
          <w:sz w:val="20"/>
        </w:rPr>
        <w:t xml:space="preserve"> или </w:t>
      </w:r>
      <w:hyperlink w:history="0" r:id="rId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7.1 статьи 35</w:t>
        </w:r>
      </w:hyperlink>
      <w:r>
        <w:rPr>
          <w:sz w:val="20"/>
        </w:rPr>
        <w:t xml:space="preserve"> Федерального закона N 326-ФЗ, а также уплату Организацией штрафа в размере, установленном </w:t>
      </w:r>
      <w:hyperlink w:history="0" r:id="rId1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39</w:t>
        </w:r>
      </w:hyperlink>
      <w:r>
        <w:rPr>
          <w:sz w:val="20"/>
        </w:rPr>
        <w:t xml:space="preserve"> Федерального закона N 326-ФЗ.</w:t>
      </w:r>
    </w:p>
    <w:p>
      <w:pPr>
        <w:pStyle w:val="0"/>
        <w:spacing w:before="200" w:lineRule="auto"/>
        <w:ind w:firstLine="540"/>
        <w:jc w:val="both"/>
      </w:pPr>
      <w:r>
        <w:rPr>
          <w:sz w:val="20"/>
        </w:rPr>
        <w:t xml:space="preserve">2.5. Требовать возврата Организацией средств обязательного медицинского страхования при принятии к Организации мер, предусмотренных </w:t>
      </w:r>
      <w:hyperlink w:history="0" r:id="rId1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w:t>
      </w:r>
    </w:p>
    <w:p>
      <w:pPr>
        <w:pStyle w:val="0"/>
        <w:spacing w:before="200" w:lineRule="auto"/>
        <w:ind w:firstLine="540"/>
        <w:jc w:val="both"/>
      </w:pPr>
      <w:r>
        <w:rPr>
          <w:sz w:val="20"/>
        </w:rPr>
        <w:t xml:space="preserve">3. Страховые медицинские организации вправе:</w:t>
      </w:r>
    </w:p>
    <w:p>
      <w:pPr>
        <w:pStyle w:val="0"/>
        <w:spacing w:before="200" w:lineRule="auto"/>
        <w:ind w:firstLine="540"/>
        <w:jc w:val="both"/>
      </w:pPr>
      <w:r>
        <w:rPr>
          <w:sz w:val="20"/>
        </w:rPr>
        <w:t xml:space="preserve">3.1. Получать от Организации сведения о застрахованном лице и об оказанной ему медицинской помощи в рамках территориальной программы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pPr>
        <w:pStyle w:val="0"/>
        <w:spacing w:before="200" w:lineRule="auto"/>
        <w:ind w:firstLine="540"/>
        <w:jc w:val="both"/>
      </w:pPr>
      <w:r>
        <w:rPr>
          <w:sz w:val="20"/>
        </w:rPr>
        <w:t xml:space="preserve">3.2. Получать от Фонда принятые им к оплате реестры счетов и счета на оплату медицинской помощи, одновременно с заключениями по указанным реестрам счетов и счетам на оплату медицинской помощи.</w:t>
      </w:r>
    </w:p>
    <w:p>
      <w:pPr>
        <w:pStyle w:val="0"/>
        <w:spacing w:before="200" w:lineRule="auto"/>
        <w:ind w:firstLine="540"/>
        <w:jc w:val="both"/>
      </w:pPr>
      <w:r>
        <w:rPr>
          <w:sz w:val="20"/>
        </w:rPr>
        <w:t xml:space="preserve">3.3. При выявлении нарушений Организацией обязательств, установленных настоящим Договором, применять санкции, в соответствии со </w:t>
      </w:r>
      <w:hyperlink w:history="0" r:id="rId1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требовать возврата средств обязательного медицинского страхования и уплаты Организацией штрафов за неоказание, несвоевременное оказание или оказание медицинской помощи в рамках территориальной программы ненадлежащего качества, в соответствии со </w:t>
      </w:r>
      <w:hyperlink w:history="0" r:id="rId2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не оплачивать или не полностью оплачивать оказанную медицинскую помощь в рамках территориальной программы.</w:t>
      </w:r>
    </w:p>
    <w:p>
      <w:pPr>
        <w:pStyle w:val="0"/>
        <w:spacing w:before="200" w:lineRule="auto"/>
        <w:ind w:firstLine="540"/>
        <w:jc w:val="both"/>
      </w:pPr>
      <w:r>
        <w:rPr>
          <w:sz w:val="20"/>
        </w:rPr>
        <w:t xml:space="preserve">3.4. Предъявлять претензии и (или) иски к Организации в целях возмещения расходов на оплату оказанной медицинской помощи в рамках территориальной программы вследствие причинения вреда здоровью застрахованного лица в порядке, установленном </w:t>
      </w:r>
      <w:hyperlink w:history="0" r:id="rId2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31</w:t>
        </w:r>
      </w:hyperlink>
      <w:r>
        <w:rPr>
          <w:sz w:val="20"/>
        </w:rPr>
        <w:t xml:space="preserve"> Федерального закона N 326-ФЗ.</w:t>
      </w:r>
    </w:p>
    <w:p>
      <w:pPr>
        <w:pStyle w:val="0"/>
        <w:spacing w:before="200" w:lineRule="auto"/>
        <w:ind w:firstLine="540"/>
        <w:jc w:val="both"/>
      </w:pPr>
      <w:r>
        <w:rPr>
          <w:sz w:val="20"/>
        </w:rPr>
        <w:t xml:space="preserve">3.5. Получать от Фонда заключения по результатам проведенных повторно медико-экономического контроля, медико-экономических экспертиз, экспертиз качества медицинской помощи в порядке и сроки, предусмотренные порядком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утвержденным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9.1 части 1 статьи 7</w:t>
        </w:r>
      </w:hyperlink>
      <w:r>
        <w:rPr>
          <w:sz w:val="20"/>
        </w:rPr>
        <w:t xml:space="preserve"> Федерального закона N 326-ФЗ (далее соответственно - Порядок, Контроль предоставления медицинской помощи), с указанием суммы неоплаты и (или) уменьшения оплаты оказанной медицинской помощи в рамках территориальной программы и суммы выставленных штрафов за неоказание, несвоевременное оказание или оказание медицинской помощи в рамках территориальной программы ненадлежащего качества, примененных к Организации по результатам проведенных повторно медико-экономического контроля, медико-экономических экспертиз, экспертиз качества медицинской помощи.</w:t>
      </w:r>
    </w:p>
    <w:p>
      <w:pPr>
        <w:pStyle w:val="0"/>
        <w:spacing w:before="200" w:lineRule="auto"/>
        <w:ind w:firstLine="540"/>
        <w:jc w:val="both"/>
      </w:pPr>
      <w:r>
        <w:rPr>
          <w:sz w:val="20"/>
        </w:rPr>
        <w:t xml:space="preserve">4. Организация вправе:</w:t>
      </w:r>
    </w:p>
    <w:p>
      <w:pPr>
        <w:pStyle w:val="0"/>
        <w:spacing w:before="200" w:lineRule="auto"/>
        <w:ind w:firstLine="540"/>
        <w:jc w:val="both"/>
      </w:pPr>
      <w:r>
        <w:rPr>
          <w:sz w:val="20"/>
        </w:rPr>
        <w:t xml:space="preserve">4.1. Получать от Страховой медицинской организации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территориальной программы в рамках объемов предоставления и финансового обеспечения медицинской помощи, по тарифам на оплату медицинской помощи, установленным в соответствии со </w:t>
      </w:r>
      <w:hyperlink w:history="0" r:id="rId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N 326-ФЗ, по результатам проведенного Контроля предоставления медицинской помощи в пределах размеров целевых средств обязательного медицинского страхования на оплату медицинской помощи, поступивших на расчетный счет Страховой медицинской организации, в соответствии с порядком оплаты медицинской помощи по обязательному медицинскому страхованию, установленным в соответствии с </w:t>
      </w:r>
      <w:hyperlink w:history="0" r:id="rId2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N 326-ФЗ (далее - порядок оплаты медицинской помощи по обязательному медицинскому страхованию).</w:t>
      </w:r>
    </w:p>
    <w:p>
      <w:pPr>
        <w:pStyle w:val="0"/>
        <w:spacing w:before="200" w:lineRule="auto"/>
        <w:ind w:firstLine="540"/>
        <w:jc w:val="both"/>
      </w:pPr>
      <w:r>
        <w:rPr>
          <w:sz w:val="20"/>
        </w:rPr>
        <w:t xml:space="preserve">4.2. Получать от Фонда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базовой программы, по тарифам на оплату медицинской помощи, установленным в соответствии со </w:t>
      </w:r>
      <w:hyperlink w:history="0" r:id="rId2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N 326-ФЗ, по результатам проведенного Контроля предоставления медицинской помощи.</w:t>
      </w:r>
    </w:p>
    <w:p>
      <w:pPr>
        <w:pStyle w:val="0"/>
        <w:spacing w:before="200" w:lineRule="auto"/>
        <w:ind w:firstLine="540"/>
        <w:jc w:val="both"/>
      </w:pPr>
      <w:r>
        <w:rPr>
          <w:sz w:val="20"/>
        </w:rPr>
        <w:t xml:space="preserve">4.3. Обжаловать при несогласии заключения Страховой медицинской организации по результатам проведенных медико-экономической экспертизы и экспертизы качества медицинской помощи в порядке и сроки, установленные Порядком.</w:t>
      </w:r>
    </w:p>
    <w:p>
      <w:pPr>
        <w:pStyle w:val="0"/>
        <w:spacing w:before="200" w:lineRule="auto"/>
        <w:ind w:firstLine="540"/>
        <w:jc w:val="both"/>
      </w:pPr>
      <w:r>
        <w:rPr>
          <w:sz w:val="20"/>
        </w:rPr>
        <w:t xml:space="preserve">4.4. При наличии отклоненных от оплаты реестров счетов и счетов на оплату медицинской помощи по результатам проведенного Фондом медико-экономического контроля доработать и представить в Фонд ранее отклоненные от оплаты реестры счетов и счета на оплату медицинской помощи в сроки и в порядке, определенные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4.5. Получать от Фонда и Страховой медицинской организации сведения, необходимые для исполнения настоящего Договора.</w:t>
      </w:r>
    </w:p>
    <w:p>
      <w:pPr>
        <w:pStyle w:val="0"/>
        <w:spacing w:before="200" w:lineRule="auto"/>
        <w:ind w:firstLine="540"/>
        <w:jc w:val="both"/>
      </w:pPr>
      <w:r>
        <w:rPr>
          <w:sz w:val="20"/>
        </w:rPr>
        <w:t xml:space="preserve">5. Фонд обязуется:</w:t>
      </w:r>
    </w:p>
    <w:p>
      <w:pPr>
        <w:pStyle w:val="0"/>
        <w:spacing w:before="200" w:lineRule="auto"/>
        <w:ind w:firstLine="540"/>
        <w:jc w:val="both"/>
      </w:pPr>
      <w:r>
        <w:rPr>
          <w:sz w:val="20"/>
        </w:rPr>
        <w:t xml:space="preserve">5.1. Оплачивать оказанную медицинскую помощь в рамках базовой программы на основании представленных Организацией реестров счетов и счетов на оплату медицинской помощи по тарифам на оплату медицинской помощи, установленным в соответствии со </w:t>
      </w:r>
      <w:hyperlink w:history="0" r:id="rId2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N 326-ФЗ, с учетом результатов проведенного Контроля качества предоставления медицинской помощи и в соответствии с порядком оплаты медицинской помощи по обязательному медицинскому страхованию, путем перечисления средств обязательного медицинского страхования на расчетный счет Организации.</w:t>
      </w:r>
    </w:p>
    <w:p>
      <w:pPr>
        <w:pStyle w:val="0"/>
        <w:spacing w:before="200" w:lineRule="auto"/>
        <w:ind w:firstLine="540"/>
        <w:jc w:val="both"/>
      </w:pPr>
      <w:r>
        <w:rPr>
          <w:sz w:val="20"/>
        </w:rPr>
        <w:t xml:space="preserve">5.2. Проводить в соответствии со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40</w:t>
        </w:r>
      </w:hyperlink>
      <w:r>
        <w:rPr>
          <w:sz w:val="20"/>
        </w:rPr>
        <w:t xml:space="preserve"> Федерального закона N 326-ФЗ медико-экономический контроль по представленным Организацией реестрам счетов и счетам на оплату медицинской помощи и направлять одновременно с заключениями по его результатам принятые к оплате реестры счетов и счета на оплату медицинской помощи, оформленные в соответствии с Порядком, в Организацию и в Страховую медицинскую организацию в соответствии со страховой принадлежностью застрахованного лица в сроки и в порядке, предусмотренные Порядком.</w:t>
      </w:r>
    </w:p>
    <w:p>
      <w:pPr>
        <w:pStyle w:val="0"/>
        <w:spacing w:before="200" w:lineRule="auto"/>
        <w:ind w:firstLine="540"/>
        <w:jc w:val="both"/>
      </w:pPr>
      <w:r>
        <w:rPr>
          <w:sz w:val="20"/>
        </w:rPr>
        <w:t xml:space="preserve">5.3. Выполнять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6. Страховая медицинская организация обязуется:</w:t>
      </w:r>
    </w:p>
    <w:p>
      <w:pPr>
        <w:pStyle w:val="0"/>
        <w:spacing w:before="200" w:lineRule="auto"/>
        <w:ind w:firstLine="540"/>
        <w:jc w:val="both"/>
      </w:pPr>
      <w:r>
        <w:rPr>
          <w:sz w:val="20"/>
        </w:rPr>
        <w:t xml:space="preserve">6.1. Получать от медицинских организаций сведения, необходимые для осуществления контроля за соблюдением требований к предоставлению медицинской помощи застрахованным лицам, информацию о режиме работы, видах оказываемой медицинской помощи и иные сведения в объеме и порядке, которые установлены договором на оказание и оплату медицинской помощи по обязательному медицинскому страхованию, обеспечивать их конфиденциальность и сохранность, а также осуществлять проверку их достоверности.</w:t>
      </w:r>
    </w:p>
    <w:p>
      <w:pPr>
        <w:pStyle w:val="0"/>
        <w:spacing w:before="200" w:lineRule="auto"/>
        <w:ind w:firstLine="540"/>
        <w:jc w:val="both"/>
      </w:pPr>
      <w:r>
        <w:rPr>
          <w:sz w:val="20"/>
        </w:rPr>
        <w:t xml:space="preserve">6.2. Проводить контроль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6.3. Организовывать оказание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6.4. Выполнять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7. Организация обязуется:</w:t>
      </w:r>
    </w:p>
    <w:p>
      <w:pPr>
        <w:pStyle w:val="0"/>
        <w:spacing w:before="200" w:lineRule="auto"/>
        <w:ind w:firstLine="540"/>
        <w:jc w:val="both"/>
      </w:pPr>
      <w:r>
        <w:rPr>
          <w:sz w:val="20"/>
        </w:rPr>
        <w:t xml:space="preserve">7.1. Обеспечить оказание застрахованному лицу медицинской помощи в соответствии с территориальной программой.</w:t>
      </w:r>
    </w:p>
    <w:p>
      <w:pPr>
        <w:pStyle w:val="0"/>
        <w:spacing w:before="200" w:lineRule="auto"/>
        <w:ind w:firstLine="540"/>
        <w:jc w:val="both"/>
      </w:pPr>
      <w:r>
        <w:rPr>
          <w:sz w:val="20"/>
        </w:rPr>
        <w:t xml:space="preserve">7.2. Представить оказанную медицинскую помощь в рамках территориальной программы к оплате.</w:t>
      </w:r>
    </w:p>
    <w:p>
      <w:pPr>
        <w:pStyle w:val="0"/>
        <w:spacing w:before="200" w:lineRule="auto"/>
        <w:ind w:firstLine="540"/>
        <w:jc w:val="both"/>
      </w:pPr>
      <w:r>
        <w:rPr>
          <w:sz w:val="20"/>
        </w:rPr>
        <w:t xml:space="preserve">7.3. Обеспечить оказание застрахованному лицу медицинской помощи в рамках базовой программы в соответствии с установленными законодательством Российской Федерации требованиями к ее оказанию.</w:t>
      </w:r>
    </w:p>
    <w:p>
      <w:pPr>
        <w:pStyle w:val="0"/>
        <w:spacing w:before="200" w:lineRule="auto"/>
        <w:ind w:firstLine="540"/>
        <w:jc w:val="both"/>
      </w:pPr>
      <w:r>
        <w:rPr>
          <w:sz w:val="20"/>
        </w:rPr>
        <w:t xml:space="preserve">7.4. Вести в соответствии с положениями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статей 44</w:t>
        </w:r>
      </w:hyperlink>
      <w:r>
        <w:rPr>
          <w:sz w:val="20"/>
        </w:rPr>
        <w:t xml:space="preserve"> и </w:t>
      </w:r>
      <w:hyperlink w:history="0" r:id="rId2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44.1</w:t>
        </w:r>
      </w:hyperlink>
      <w:r>
        <w:rPr>
          <w:sz w:val="20"/>
        </w:rPr>
        <w:t xml:space="preserve"> Федерального закона N 326-ФЗ персонифицированный учет сведений о застрахованных лицах и сведений о медицинской помощи, оказанной застрахованным лицам </w:t>
      </w:r>
      <w:hyperlink w:history="0" w:anchor="P445" w:tooltip="&lt;5&gt; Постановление Правительства Российской Федерации от 5 ноября 2022 г. N 1998 &quot;Об утверждении Правил ведения персонифицированного учета в сфере обязательного медицинского страхования&quot;.">
        <w:r>
          <w:rPr>
            <w:sz w:val="20"/>
            <w:color w:val="0000ff"/>
          </w:rPr>
          <w:t xml:space="preserve">&lt;5&gt;</w:t>
        </w:r>
      </w:hyperlink>
      <w:r>
        <w:rPr>
          <w:sz w:val="20"/>
        </w:rPr>
        <w:t xml:space="preserve">, обеспечивать их представление в Фонд.</w:t>
      </w:r>
    </w:p>
    <w:p>
      <w:pPr>
        <w:pStyle w:val="0"/>
        <w:spacing w:before="200" w:lineRule="auto"/>
        <w:ind w:firstLine="540"/>
        <w:jc w:val="both"/>
      </w:pPr>
      <w:r>
        <w:rPr>
          <w:sz w:val="20"/>
        </w:rPr>
        <w:t xml:space="preserve">7.5. В условиях чрезвычайной ситуации и (или) при возникновении угрозы распространения заболеваний, представляющих опасность для окружающих, представлять в Фонд заявку на авансирование медицинской помощи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7.6. Представлять в соответствии с порядком оплаты медицинской помощи по обязательному медицинскому страхованию в:</w:t>
      </w:r>
    </w:p>
    <w:p>
      <w:pPr>
        <w:pStyle w:val="0"/>
        <w:spacing w:before="200" w:lineRule="auto"/>
        <w:ind w:firstLine="540"/>
        <w:jc w:val="both"/>
      </w:pPr>
      <w:r>
        <w:rPr>
          <w:sz w:val="20"/>
        </w:rPr>
        <w:t xml:space="preserve">а) Страховую медицинскую организацию - заявку на авансирование медицинской помощи;</w:t>
      </w:r>
    </w:p>
    <w:p>
      <w:pPr>
        <w:pStyle w:val="0"/>
        <w:spacing w:before="200" w:lineRule="auto"/>
        <w:ind w:firstLine="540"/>
        <w:jc w:val="both"/>
      </w:pPr>
      <w:r>
        <w:rPr>
          <w:sz w:val="20"/>
        </w:rPr>
        <w:t xml:space="preserve">б) Фонд - реестры счетов и счета на оплату медицинской помощи для проведения медико-экономического контроля, а также контроля объемов, сроков, качества и условий предоставления медицинской помощи по обязательному медицинскому страхованию.</w:t>
      </w:r>
    </w:p>
    <w:p>
      <w:pPr>
        <w:pStyle w:val="0"/>
        <w:spacing w:before="200" w:lineRule="auto"/>
        <w:ind w:firstLine="540"/>
        <w:jc w:val="both"/>
      </w:pPr>
      <w:r>
        <w:rPr>
          <w:sz w:val="20"/>
        </w:rPr>
        <w:t xml:space="preserve">7.7. Представлять в Фонд, Страховую медицинскую организацию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pPr>
        <w:pStyle w:val="0"/>
        <w:spacing w:before="200" w:lineRule="auto"/>
        <w:ind w:firstLine="540"/>
        <w:jc w:val="both"/>
      </w:pPr>
      <w:r>
        <w:rPr>
          <w:sz w:val="20"/>
        </w:rPr>
        <w:t xml:space="preserve">7.8. Представлять в Страховую медицинскую организацию, Фонд сведения о чрезвычайных ситуациях, произошедших в Организации, возникновении непредвиденных обстоятельств, обстоятельств непреодолимой силы или иных условий, оказывающих влияние на оказание Организацией медицинской помощи застрахованным лицам в течение 1 рабочего дня со дня их возникновения.</w:t>
      </w:r>
    </w:p>
    <w:p>
      <w:pPr>
        <w:pStyle w:val="0"/>
        <w:spacing w:before="200" w:lineRule="auto"/>
        <w:ind w:firstLine="540"/>
        <w:jc w:val="both"/>
      </w:pPr>
      <w:r>
        <w:rPr>
          <w:sz w:val="20"/>
        </w:rPr>
        <w:t xml:space="preserve">7.9. Использовать средства обязательного медицинского страхования, полученные за оказанную медицинскую помощь в рамках настоящего Договора, в соответствии с положениями </w:t>
      </w:r>
      <w:hyperlink w:history="0" r:id="rId3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7 статьи 35</w:t>
        </w:r>
      </w:hyperlink>
      <w:r>
        <w:rPr>
          <w:sz w:val="20"/>
        </w:rPr>
        <w:t xml:space="preserve"> Федерального закона N 326-ФЗ.</w:t>
      </w:r>
    </w:p>
    <w:p>
      <w:pPr>
        <w:pStyle w:val="0"/>
        <w:spacing w:before="200" w:lineRule="auto"/>
        <w:ind w:firstLine="540"/>
        <w:jc w:val="both"/>
      </w:pPr>
      <w:r>
        <w:rPr>
          <w:sz w:val="20"/>
        </w:rPr>
        <w:t xml:space="preserve">7.10. Осуществить возврат средств обязательного медицинского страхования в Страховую медицинскую организацию при принятии к Организации мер, предусмотренных </w:t>
      </w:r>
      <w:hyperlink w:history="0" r:id="rId3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в случае невозможности удержания указанных средств обязательного медицинского страхования при оплате Организации в соответствии с настоящим Договором оказанной медицинской помощи в рамках территориальной программы, в течение пяти рабочих дней со дня направления уведомления Страховой медицинской организацией или Фондом по форме, размещенной на официальном сайте Федерального фонда обязательного медицинского страхования </w:t>
      </w:r>
      <w:hyperlink w:history="0" w:anchor="P446" w:tooltip="&lt;6&gt; Далее - Федеральный фонд.">
        <w:r>
          <w:rPr>
            <w:sz w:val="20"/>
            <w:color w:val="0000ff"/>
          </w:rPr>
          <w:t xml:space="preserve">&lt;6&gt;</w:t>
        </w:r>
      </w:hyperlink>
      <w:r>
        <w:rPr>
          <w:sz w:val="20"/>
        </w:rPr>
        <w:t xml:space="preserve"> в информационно-телекоммуникационной сети "Интернет" </w:t>
      </w:r>
      <w:hyperlink w:history="0" w:anchor="P447" w:tooltip="&lt;7&gt; Пункт 5 Правил функционирования государственной информационной системы обязательного медицинского страхования.">
        <w:r>
          <w:rPr>
            <w:sz w:val="20"/>
            <w:color w:val="0000ff"/>
          </w:rPr>
          <w:t xml:space="preserve">&lt;7&gt;</w:t>
        </w:r>
      </w:hyperlink>
      <w:r>
        <w:rPr>
          <w:sz w:val="20"/>
        </w:rPr>
        <w:t xml:space="preserve">, в соответствии с порядком информационного взаимодействия в сфере обязательного медицинского страхования </w:t>
      </w:r>
      <w:hyperlink w:history="0" w:anchor="P448" w:tooltip="&lt;8&gt; Приказ Федерального фонда от 31 марта 2021 г. N 34 &quot;Об определении Порядка информационного взаимодействия в сфере обязательного медицинского страхования&quot;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и от 15 ноября 2022...">
        <w:r>
          <w:rPr>
            <w:sz w:val="20"/>
            <w:color w:val="0000ff"/>
          </w:rPr>
          <w:t xml:space="preserve">&lt;8&gt;</w:t>
        </w:r>
      </w:hyperlink>
      <w:r>
        <w:rPr>
          <w:sz w:val="20"/>
        </w:rPr>
        <w:t xml:space="preserve">.</w:t>
      </w:r>
    </w:p>
    <w:p>
      <w:pPr>
        <w:pStyle w:val="0"/>
        <w:spacing w:before="200" w:lineRule="auto"/>
        <w:ind w:firstLine="540"/>
        <w:jc w:val="both"/>
      </w:pPr>
      <w:r>
        <w:rPr>
          <w:sz w:val="20"/>
        </w:rPr>
        <w:t xml:space="preserve">7.11. Осуществить возврат средств обязательного медицинского страхования в Фонд при принятии к Организации мер, предусмотренных </w:t>
      </w:r>
      <w:hyperlink w:history="0" r:id="rId3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 в течение пяти рабочих дней со дня направления уведомления Фондом по форме, размещенной на официальном сайте Федерального фонда в информационно-телекоммуникационной сети "Интернет", в соответствии с Порядком информационного взаимодействия.</w:t>
      </w:r>
    </w:p>
    <w:p>
      <w:pPr>
        <w:pStyle w:val="0"/>
        <w:spacing w:before="200" w:lineRule="auto"/>
        <w:ind w:firstLine="540"/>
        <w:jc w:val="both"/>
      </w:pPr>
      <w:r>
        <w:rPr>
          <w:sz w:val="20"/>
        </w:rPr>
        <w:t xml:space="preserve">7.12. Уплатить штраф в Страховую медицинскую организацию за неоказание, несвоевременное оказание или оказание медицинской помощи в рамках территориальной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7.13. Уплатить штраф в Фонд за неоказание, несвоевременное оказание или оказание медицинской помощи в рамках базовой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7.14. Вести раздельный учет по операциям со средствами обязательного медицинского страхования в соответствии с положениями </w:t>
      </w:r>
      <w:hyperlink w:history="0" r:id="rId3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6 статьи 15</w:t>
        </w:r>
      </w:hyperlink>
      <w:r>
        <w:rPr>
          <w:sz w:val="20"/>
        </w:rPr>
        <w:t xml:space="preserve"> Федерального закона N 326-ФЗ.</w:t>
      </w:r>
    </w:p>
    <w:p>
      <w:pPr>
        <w:pStyle w:val="0"/>
        <w:spacing w:before="200" w:lineRule="auto"/>
        <w:ind w:firstLine="540"/>
        <w:jc w:val="both"/>
      </w:pPr>
      <w:r>
        <w:rPr>
          <w:sz w:val="20"/>
        </w:rPr>
        <w:t xml:space="preserve">7.15. Проводить ежемесячно, на 1 число месяца, следующего за отчетным, а также ежегодно по состоянию на конец финансового года сверку расчетов со Страховой медицинской организацией по оплате оказанной медицинской помощи в рамках территориальной программы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7.16. Проводить ежемесячно, на 1 число месяца, следующего за отчетным, а также ежегодно по состоянию на конец финансового года сверку расчетов с Фондом по оплате оказанной медицинской помощи в рамках базовой программы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7.17. Представлять в Фонд, Страховую медицинскую организацию отчетность в сфере обязательного медицинского страхования в порядке, установленном законодательством Российской Федерации в сфере обязательного медицинского страхования </w:t>
      </w:r>
      <w:hyperlink w:history="0" w:anchor="P449" w:tooltip="&lt;9&gt; Пункт 4 части 2 статьи 20 Федерального закона N 326-ФЗ.">
        <w:r>
          <w:rPr>
            <w:sz w:val="20"/>
            <w:color w:val="0000ff"/>
          </w:rPr>
          <w:t xml:space="preserve">&lt;9&gt;</w:t>
        </w:r>
      </w:hyperlink>
      <w:r>
        <w:rPr>
          <w:sz w:val="20"/>
        </w:rPr>
        <w:t xml:space="preserve">.</w:t>
      </w:r>
    </w:p>
    <w:p>
      <w:pPr>
        <w:pStyle w:val="0"/>
        <w:spacing w:before="200" w:lineRule="auto"/>
        <w:ind w:firstLine="540"/>
        <w:jc w:val="both"/>
      </w:pPr>
      <w:r>
        <w:rPr>
          <w:sz w:val="20"/>
        </w:rPr>
        <w:t xml:space="preserve">7.18. Обеспечить идентификацию застрахованных лиц при оказании им медицинской помощи с использованием единого регистра застрахованных лиц.</w:t>
      </w:r>
    </w:p>
    <w:p>
      <w:pPr>
        <w:pStyle w:val="0"/>
        <w:spacing w:before="200" w:lineRule="auto"/>
        <w:ind w:firstLine="540"/>
        <w:jc w:val="both"/>
      </w:pPr>
      <w:r>
        <w:rPr>
          <w:sz w:val="20"/>
        </w:rPr>
        <w:t xml:space="preserve">7.19. Осуществлять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w:t>
      </w:r>
    </w:p>
    <w:p>
      <w:pPr>
        <w:pStyle w:val="0"/>
        <w:spacing w:before="200" w:lineRule="auto"/>
        <w:ind w:firstLine="540"/>
        <w:jc w:val="both"/>
      </w:pPr>
      <w:r>
        <w:rPr>
          <w:sz w:val="20"/>
        </w:rPr>
        <w:t xml:space="preserve">7.20. Уплатить штраф за использование средств обязательного медицинского страхования, перечисленных Организации в соответствии с настоящим Договором, с нарушением требований </w:t>
      </w:r>
      <w:hyperlink w:history="0" r:id="rId3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 5 части 2 статьи 20</w:t>
        </w:r>
      </w:hyperlink>
      <w:r>
        <w:rPr>
          <w:sz w:val="20"/>
        </w:rPr>
        <w:t xml:space="preserve"> или </w:t>
      </w:r>
      <w:hyperlink w:history="0" r:id="rId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7.1 статьи 35</w:t>
        </w:r>
      </w:hyperlink>
      <w:r>
        <w:rPr>
          <w:sz w:val="20"/>
        </w:rPr>
        <w:t xml:space="preserve"> Федерального закона N 326-ФЗ в порядке и в размере, предусмотренными </w:t>
      </w:r>
      <w:hyperlink w:history="0" r:id="rId3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39</w:t>
        </w:r>
      </w:hyperlink>
      <w:r>
        <w:rPr>
          <w:sz w:val="20"/>
        </w:rPr>
        <w:t xml:space="preserve"> Федерального закона N 326-ФЗ, а также осуществить возврат указанных средств обязательного медицинского страхования в Фонд.</w:t>
      </w:r>
    </w:p>
    <w:p>
      <w:pPr>
        <w:pStyle w:val="0"/>
        <w:spacing w:before="200" w:lineRule="auto"/>
        <w:ind w:firstLine="540"/>
        <w:jc w:val="both"/>
      </w:pPr>
      <w:r>
        <w:rPr>
          <w:sz w:val="20"/>
        </w:rPr>
        <w:t xml:space="preserve">7.21. Проводить ежемесячно, не позднее 5 рабочего дня месяца, с Фондом сверку численности застрахованных лиц, медицинская помощь которым оплачивается в соответствии с тарифным соглашением по подушевому нормативу финансирования, в том числе на прикрепившихся лиц, на 1 число каждого месяца.</w:t>
      </w:r>
    </w:p>
    <w:p>
      <w:pPr>
        <w:pStyle w:val="0"/>
        <w:spacing w:before="200" w:lineRule="auto"/>
        <w:ind w:firstLine="540"/>
        <w:jc w:val="both"/>
      </w:pPr>
      <w:r>
        <w:rPr>
          <w:sz w:val="20"/>
        </w:rPr>
        <w:t xml:space="preserve">7.22. Представлять сведения, необходимые для сопровождения, в том числе информационного сопровождения, застрахованных лиц при оказании медицинской помощи в 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w:t>
      </w:r>
      <w:hyperlink w:history="0" r:id="rId3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N 326-ФЗ, </w:t>
      </w:r>
      <w:hyperlink w:history="0" r:id="rId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установленными в соответствии с </w:t>
      </w:r>
      <w:hyperlink w:history="0" r:id="rId3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14</w:t>
        </w:r>
      </w:hyperlink>
      <w:r>
        <w:rPr>
          <w:sz w:val="20"/>
        </w:rPr>
        <w:t xml:space="preserve"> Федерального закона N 326-ФЗ, и Порядком информационного сопровождения застрахованных лиц на всех этапах оказания им медицинской помощи в Фонд и Страховую медицинскую организацию посредством размещения их в государственной информационной системе обязательного медицинского страхования, а также региональной информационной системе обязательного медицинского страхования, интегрированной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7.23. Выполнять иные обязанности, предусмотренные законодательством Российской Федерации.</w:t>
      </w:r>
    </w:p>
    <w:p>
      <w:pPr>
        <w:pStyle w:val="0"/>
        <w:ind w:firstLine="540"/>
        <w:jc w:val="both"/>
      </w:pPr>
      <w:r>
        <w:rPr>
          <w:sz w:val="20"/>
        </w:rPr>
      </w:r>
    </w:p>
    <w:p>
      <w:pPr>
        <w:pStyle w:val="0"/>
        <w:outlineLvl w:val="1"/>
        <w:jc w:val="center"/>
      </w:pPr>
      <w:r>
        <w:rPr>
          <w:sz w:val="20"/>
        </w:rPr>
        <w:t xml:space="preserve">III. Ответственность Сторон</w:t>
      </w:r>
    </w:p>
    <w:p>
      <w:pPr>
        <w:pStyle w:val="0"/>
        <w:ind w:firstLine="540"/>
        <w:jc w:val="both"/>
      </w:pPr>
      <w:r>
        <w:rPr>
          <w:sz w:val="20"/>
        </w:rPr>
      </w:r>
    </w:p>
    <w:p>
      <w:pPr>
        <w:pStyle w:val="0"/>
        <w:ind w:firstLine="540"/>
        <w:jc w:val="both"/>
      </w:pPr>
      <w:r>
        <w:rPr>
          <w:sz w:val="20"/>
        </w:rPr>
        <w:t xml:space="preserve">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pPr>
        <w:pStyle w:val="0"/>
        <w:spacing w:before="200" w:lineRule="auto"/>
        <w:ind w:firstLine="540"/>
        <w:jc w:val="both"/>
      </w:pPr>
      <w:r>
        <w:rPr>
          <w:sz w:val="20"/>
        </w:rPr>
        <w:t xml:space="preserve">9. За допущенную Страховой медицинской организацией неоплату, неполную или несвоевременную оплату принятой к оплате медицинской помощи в рамках территориальной программы, Страховая медицинская организация уплачивает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pPr>
        <w:pStyle w:val="0"/>
        <w:spacing w:before="200" w:lineRule="auto"/>
        <w:ind w:firstLine="540"/>
        <w:jc w:val="both"/>
      </w:pPr>
      <w:r>
        <w:rPr>
          <w:sz w:val="20"/>
        </w:rPr>
        <w:t xml:space="preserve">Уплата пени не освобождает Страховую медицинскую организацию от оплаты принятой к оплате медицинской помощи в рамках территориальной программы, в соответствии с условиями настоящего Договора.</w:t>
      </w:r>
    </w:p>
    <w:p>
      <w:pPr>
        <w:pStyle w:val="0"/>
        <w:spacing w:before="200" w:lineRule="auto"/>
        <w:ind w:firstLine="540"/>
        <w:jc w:val="both"/>
      </w:pPr>
      <w:r>
        <w:rPr>
          <w:sz w:val="20"/>
        </w:rPr>
        <w:t xml:space="preserve">10. За неоплату, неполную или несвоевременную оплату принятой к оплате медицинской помощи в рамках базовой программы, за несвоевременное перечисление средств обязательного медицинского страхования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pPr>
        <w:pStyle w:val="0"/>
        <w:spacing w:before="200" w:lineRule="auto"/>
        <w:ind w:firstLine="540"/>
        <w:jc w:val="both"/>
      </w:pPr>
      <w:r>
        <w:rPr>
          <w:sz w:val="20"/>
        </w:rPr>
        <w:t xml:space="preserve">Уплата пени не освобождает Фонд от оплаты принятой к оплате медицинской помощи в рамках базовой программы в соответствии с условиями настоящего Договора и перечисления средств обязательного медицинского страхования по заявке на авансирование медицинской помощи.</w:t>
      </w:r>
    </w:p>
    <w:p>
      <w:pPr>
        <w:pStyle w:val="0"/>
        <w:spacing w:before="200" w:lineRule="auto"/>
        <w:ind w:firstLine="540"/>
        <w:jc w:val="both"/>
      </w:pPr>
      <w:r>
        <w:rPr>
          <w:sz w:val="20"/>
        </w:rPr>
        <w:t xml:space="preserve">11. За несвоевременный возврат средств обязательного медицинского страхования в Фонд при принятии к Организации мер, предусмотренных </w:t>
      </w:r>
      <w:hyperlink w:history="0" r:id="rId4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Организация уплачивает Фонду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неперечисленных сумм за каждый день просрочки.</w:t>
      </w:r>
    </w:p>
    <w:p>
      <w:pPr>
        <w:pStyle w:val="0"/>
        <w:spacing w:before="200" w:lineRule="auto"/>
        <w:ind w:firstLine="540"/>
        <w:jc w:val="both"/>
      </w:pPr>
      <w:r>
        <w:rPr>
          <w:sz w:val="20"/>
        </w:rPr>
        <w:t xml:space="preserve">Уплата пени не освобождает Организацию от возврата средств обязательного медицинского страхования в Фонд в соответствии с условиями настоящего Договора.</w:t>
      </w:r>
    </w:p>
    <w:p>
      <w:pPr>
        <w:pStyle w:val="0"/>
        <w:spacing w:before="200" w:lineRule="auto"/>
        <w:ind w:firstLine="540"/>
        <w:jc w:val="both"/>
      </w:pPr>
      <w:r>
        <w:rPr>
          <w:sz w:val="20"/>
        </w:rPr>
        <w:t xml:space="preserve">12. За несвоевременный возврат средств обязательного медицинского страхования в Страховую медицинскую организацию при применении к Организации мер, предусмотренных </w:t>
      </w:r>
      <w:hyperlink w:history="0" r:id="rId4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N 326-ФЗ, Организация уплачивает Страховой медицинской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неперечисленных сумм за каждый день просрочки.</w:t>
      </w:r>
    </w:p>
    <w:p>
      <w:pPr>
        <w:pStyle w:val="0"/>
        <w:spacing w:before="200" w:lineRule="auto"/>
        <w:ind w:firstLine="540"/>
        <w:jc w:val="both"/>
      </w:pPr>
      <w:r>
        <w:rPr>
          <w:sz w:val="20"/>
        </w:rPr>
        <w:t xml:space="preserve">Уплата пени не освобождает Организацию от возврата средств обязательного медицинского страхования в Страховую медицинскую организацию в соответствии с условиями настоящего Договора.</w:t>
      </w:r>
    </w:p>
    <w:p>
      <w:pPr>
        <w:pStyle w:val="0"/>
        <w:spacing w:before="200" w:lineRule="auto"/>
        <w:ind w:firstLine="540"/>
        <w:jc w:val="both"/>
      </w:pPr>
      <w:r>
        <w:rPr>
          <w:sz w:val="20"/>
        </w:rPr>
        <w:t xml:space="preserve">13. За неоказание, несвоевременное оказание или оказание медицинской помощи ненадлежащего качества по настоящему Договору Организация уплачивает в Страховую медицинскую организацию и (или) в Фонд штраф, размер которого определяется в соответствии с порядком оплаты медицинской помощи по обязательному медицинскому страхованию.</w:t>
      </w:r>
    </w:p>
    <w:p>
      <w:pPr>
        <w:pStyle w:val="0"/>
        <w:spacing w:before="200" w:lineRule="auto"/>
        <w:ind w:firstLine="540"/>
        <w:jc w:val="both"/>
      </w:pPr>
      <w:r>
        <w:rPr>
          <w:sz w:val="20"/>
        </w:rPr>
        <w:t xml:space="preserve">14. За несвоевременный возврат средств обязательного медицинского страхования в Фонд при выявлении нецелевого использования Организацией средств обязательного медицинского страхования, перечисленных ей по настоящему Договору, а также несвоевременную уплату штрафа за нецелевое использование Организацией средств обязательного медицинского страхования, перечисленных ей по настоящему Договору, Организация уплачивает Фонду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неперечисленных сумм за каждый день просрочки.</w:t>
      </w:r>
    </w:p>
    <w:p>
      <w:pPr>
        <w:pStyle w:val="0"/>
        <w:spacing w:before="200" w:lineRule="auto"/>
        <w:ind w:firstLine="540"/>
        <w:jc w:val="both"/>
      </w:pPr>
      <w:r>
        <w:rPr>
          <w:sz w:val="20"/>
        </w:rPr>
        <w:t xml:space="preserve">15. За использование с нарушением требований </w:t>
      </w:r>
      <w:hyperlink w:history="0" r:id="rId4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 5 части 2 статьи 20</w:t>
        </w:r>
      </w:hyperlink>
      <w:r>
        <w:rPr>
          <w:sz w:val="20"/>
        </w:rPr>
        <w:t xml:space="preserve"> или </w:t>
      </w:r>
      <w:hyperlink w:history="0" r:id="rId4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7.1 статьи 35</w:t>
        </w:r>
      </w:hyperlink>
      <w:r>
        <w:rPr>
          <w:sz w:val="20"/>
        </w:rPr>
        <w:t xml:space="preserve"> Федерального закона N 326-ФЗ перечисленных по настоящему Договору средств обязательного медицинского страхования Организация уплачивает в бюджет Фонда в течение 10 рабочих дней со дня предъявления Фондом требования штраф в размере 10 процентов от суммы использованных с нарушением средств обязательного медицинского страхования и пени в размере одной трехсотой ключевой ставки Центрального банка Российской Федерации, действующей на день предъявления Фондом требования, от суммы использованных с нарушением средств обязательного медицинского страхования за каждый день просрочки. Уплата пени не освобождает Организацию от возврата средств обязательного медицинского страхования в Фонд и уплаты штрафа в соответствии с условиями настоящего Договора.</w:t>
      </w:r>
    </w:p>
    <w:p>
      <w:pPr>
        <w:pStyle w:val="0"/>
        <w:spacing w:before="200" w:lineRule="auto"/>
        <w:ind w:firstLine="540"/>
        <w:jc w:val="both"/>
      </w:pPr>
      <w:r>
        <w:rPr>
          <w:sz w:val="20"/>
        </w:rPr>
        <w:t xml:space="preserve">16.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чрезвычайной ситуации, возникновения непредвиденных обстоятельств, обстоятельств непреодолимой силы или иных условий, оказывающих влияние на оказание медицинской помощи застрахованным лицам.</w:t>
      </w:r>
    </w:p>
    <w:p>
      <w:pPr>
        <w:pStyle w:val="0"/>
        <w:ind w:firstLine="540"/>
        <w:jc w:val="both"/>
      </w:pPr>
      <w:r>
        <w:rPr>
          <w:sz w:val="20"/>
        </w:rPr>
      </w:r>
    </w:p>
    <w:p>
      <w:pPr>
        <w:pStyle w:val="0"/>
        <w:outlineLvl w:val="1"/>
        <w:jc w:val="center"/>
      </w:pPr>
      <w:r>
        <w:rPr>
          <w:sz w:val="20"/>
        </w:rPr>
        <w:t xml:space="preserve">IV. Срок действия договора и порядок его расторжения</w:t>
      </w:r>
    </w:p>
    <w:p>
      <w:pPr>
        <w:pStyle w:val="0"/>
        <w:ind w:firstLine="540"/>
        <w:jc w:val="both"/>
      </w:pPr>
      <w:r>
        <w:rPr>
          <w:sz w:val="20"/>
        </w:rPr>
      </w:r>
    </w:p>
    <w:p>
      <w:pPr>
        <w:pStyle w:val="1"/>
        <w:jc w:val="both"/>
      </w:pPr>
      <w:r>
        <w:rPr>
          <w:sz w:val="20"/>
        </w:rPr>
        <w:t xml:space="preserve">    17.  Настоящий Договор вступает в силу со дня подписания его Сторонами,</w:t>
      </w:r>
    </w:p>
    <w:p>
      <w:pPr>
        <w:pStyle w:val="1"/>
        <w:jc w:val="both"/>
      </w:pPr>
      <w:r>
        <w:rPr>
          <w:sz w:val="20"/>
        </w:rPr>
        <w:t xml:space="preserve">распространяется  на  правоотношения, возникшие в рамках реализации базовой</w:t>
      </w:r>
    </w:p>
    <w:p>
      <w:pPr>
        <w:pStyle w:val="1"/>
        <w:jc w:val="both"/>
      </w:pPr>
      <w:r>
        <w:rPr>
          <w:sz w:val="20"/>
        </w:rPr>
        <w:t xml:space="preserve">программы   обязательного   медицинского   страхования   и  территориальной</w:t>
      </w:r>
    </w:p>
    <w:p>
      <w:pPr>
        <w:pStyle w:val="1"/>
        <w:jc w:val="both"/>
      </w:pPr>
      <w:r>
        <w:rPr>
          <w:sz w:val="20"/>
        </w:rPr>
        <w:t xml:space="preserve">программы     обязательного     медицинского     страхования,       начиная</w:t>
      </w:r>
    </w:p>
    <w:p>
      <w:pPr>
        <w:pStyle w:val="1"/>
        <w:jc w:val="both"/>
      </w:pPr>
      <w:r>
        <w:rPr>
          <w:sz w:val="20"/>
        </w:rPr>
        <w:t xml:space="preserve">с _______________________________________________________ года, и действует</w:t>
      </w:r>
    </w:p>
    <w:p>
      <w:pPr>
        <w:pStyle w:val="1"/>
        <w:jc w:val="both"/>
      </w:pPr>
      <w:r>
        <w:rPr>
          <w:sz w:val="20"/>
        </w:rPr>
        <w:t xml:space="preserve">           (указывается год реализации программы</w:t>
      </w:r>
    </w:p>
    <w:p>
      <w:pPr>
        <w:pStyle w:val="1"/>
        <w:jc w:val="both"/>
      </w:pPr>
      <w:r>
        <w:rPr>
          <w:sz w:val="20"/>
        </w:rPr>
        <w:t xml:space="preserve">          обязательного медицинского страхования)</w:t>
      </w:r>
    </w:p>
    <w:p>
      <w:pPr>
        <w:pStyle w:val="1"/>
        <w:jc w:val="both"/>
      </w:pPr>
      <w:r>
        <w:rPr>
          <w:sz w:val="20"/>
        </w:rPr>
        <w:t xml:space="preserve">до полного исполнения Сторонами своих обязательств по настоящему Договору.</w:t>
      </w:r>
    </w:p>
    <w:p>
      <w:pPr>
        <w:pStyle w:val="0"/>
        <w:ind w:firstLine="540"/>
        <w:jc w:val="both"/>
      </w:pPr>
      <w:r>
        <w:rPr>
          <w:sz w:val="20"/>
        </w:rPr>
        <w:t xml:space="preserve">18. Стороны не вправе в одностороннем порядке отказаться от исполнения настоящего Договора.</w:t>
      </w:r>
    </w:p>
    <w:p>
      <w:pPr>
        <w:pStyle w:val="0"/>
        <w:spacing w:before="200" w:lineRule="auto"/>
        <w:ind w:firstLine="540"/>
        <w:jc w:val="both"/>
      </w:pPr>
      <w:r>
        <w:rPr>
          <w:sz w:val="20"/>
        </w:rPr>
        <w:t xml:space="preserve">19. Настоящий Договор расторгается в одностороннем порядке:</w:t>
      </w:r>
    </w:p>
    <w:bookmarkStart w:id="175" w:name="P175"/>
    <w:bookmarkEnd w:id="175"/>
    <w:p>
      <w:pPr>
        <w:pStyle w:val="0"/>
        <w:spacing w:before="200" w:lineRule="auto"/>
        <w:ind w:firstLine="540"/>
        <w:jc w:val="both"/>
      </w:pPr>
      <w:r>
        <w:rPr>
          <w:sz w:val="20"/>
        </w:rPr>
        <w:t xml:space="preserve">а)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4"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абзацем третьим пункта 2 статьи 4.1</w:t>
        </w:r>
      </w:hyperlink>
      <w:r>
        <w:rPr>
          <w:sz w:val="20"/>
        </w:rPr>
        <w:t xml:space="preserve"> Закона Российской Федерации от 27 ноября 1992 г.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spacing w:before="200" w:lineRule="auto"/>
        <w:ind w:firstLine="540"/>
        <w:jc w:val="both"/>
      </w:pPr>
      <w:r>
        <w:rPr>
          <w:sz w:val="20"/>
        </w:rPr>
        <w:t xml:space="preserve">б) в случае ликвидации Организации с даты внесения в единый государственный реестр юридических лиц записи о том, что Организация находится в процессе ликвидации;</w:t>
      </w:r>
    </w:p>
    <w:p>
      <w:pPr>
        <w:pStyle w:val="0"/>
        <w:spacing w:before="200" w:lineRule="auto"/>
        <w:ind w:firstLine="540"/>
        <w:jc w:val="both"/>
      </w:pPr>
      <w:r>
        <w:rPr>
          <w:sz w:val="20"/>
        </w:rPr>
        <w:t xml:space="preserve">в) в случае признания Организации несостоятельной (банкротом) с даты признания ее в соответствии с законодательством Российской Федерации несостоятельной (банкротом) и в отношении нее открыто конкурсное производство;</w:t>
      </w:r>
    </w:p>
    <w:p>
      <w:pPr>
        <w:pStyle w:val="0"/>
        <w:spacing w:before="200" w:lineRule="auto"/>
        <w:ind w:firstLine="540"/>
        <w:jc w:val="both"/>
      </w:pPr>
      <w:r>
        <w:rPr>
          <w:sz w:val="20"/>
        </w:rPr>
        <w:t xml:space="preserve">г) в случае утраты Организацией права на осуществление медицинской деятельности с даты внесения в единый реестр лицензий, предусмотренный </w:t>
      </w:r>
      <w:hyperlink w:history="0" r:id="rId4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 части 9 статьи 15</w:t>
        </w:r>
      </w:hyperlink>
      <w:r>
        <w:rPr>
          <w:sz w:val="20"/>
        </w:rPr>
        <w:t xml:space="preserve"> Федерального закона от 21.11.2011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00" w:lineRule="auto"/>
        <w:ind w:firstLine="540"/>
        <w:jc w:val="both"/>
      </w:pPr>
      <w:r>
        <w:rPr>
          <w:sz w:val="20"/>
        </w:rPr>
        <w:t xml:space="preserve">В случае если основания расторжения настоящего Договора, указанные в </w:t>
      </w:r>
      <w:hyperlink w:history="0" w:anchor="P175" w:tooltip="а)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абзацем третьим пункта 2 статьи 4.1 Закона Российской Федерации от 27 ноября 1992 г. N 4015-I &quot;Об организации страхового дела в Российской Федерации&quot;, сведений о приостановлении, прекращении действия или об отзыве лицензии на осуществление обязательного медицинского страхования;">
        <w:r>
          <w:rPr>
            <w:sz w:val="20"/>
            <w:color w:val="0000ff"/>
          </w:rPr>
          <w:t xml:space="preserve">подпункте "а"</w:t>
        </w:r>
      </w:hyperlink>
      <w:r>
        <w:rPr>
          <w:sz w:val="20"/>
        </w:rPr>
        <w:t xml:space="preserve"> настоящего пункта, наступили к одной из страховых медицинских организаций, указанных в преамбуле настоящего Договора, при наступлении данных оснований настоящий Договор прекращается только применительно к указанной страховой медицинской организации </w:t>
      </w:r>
      <w:hyperlink w:history="0" w:anchor="P450" w:tooltip="&lt;10&gt; Указанный абзац предусматривается в настоящем Договоре в случае, если в реестре страховых медицинских организаций присутствует более одной страховой медицинской организации.">
        <w:r>
          <w:rPr>
            <w:sz w:val="20"/>
            <w:color w:val="0000ff"/>
          </w:rPr>
          <w:t xml:space="preserve">&lt;10&gt;</w:t>
        </w:r>
      </w:hyperlink>
      <w:r>
        <w:rPr>
          <w:sz w:val="20"/>
        </w:rPr>
        <w:t xml:space="preserve">.</w:t>
      </w:r>
    </w:p>
    <w:p>
      <w:pPr>
        <w:pStyle w:val="0"/>
        <w:spacing w:before="200" w:lineRule="auto"/>
        <w:ind w:firstLine="540"/>
        <w:jc w:val="both"/>
      </w:pPr>
      <w:r>
        <w:rPr>
          <w:sz w:val="20"/>
        </w:rPr>
        <w:t xml:space="preserve">20. При расторжении (прекращении) настоящего Договора Стороны производят окончательный расчет в течение двадцати рабочих дней со дня прекращения действия настоящего Договора, при этом ликвидируют взаимную дебиторскую и кредиторскую задолженность, о чем составляют акт.</w:t>
      </w:r>
    </w:p>
    <w:p>
      <w:pPr>
        <w:pStyle w:val="0"/>
        <w:ind w:firstLine="540"/>
        <w:jc w:val="both"/>
      </w:pPr>
      <w:r>
        <w:rPr>
          <w:sz w:val="20"/>
        </w:rPr>
      </w:r>
    </w:p>
    <w:p>
      <w:pPr>
        <w:pStyle w:val="0"/>
        <w:outlineLvl w:val="1"/>
        <w:jc w:val="center"/>
      </w:pPr>
      <w:r>
        <w:rPr>
          <w:sz w:val="20"/>
        </w:rPr>
        <w:t xml:space="preserve">V. Порядок внесения изменений в договор</w:t>
      </w:r>
    </w:p>
    <w:p>
      <w:pPr>
        <w:pStyle w:val="0"/>
        <w:ind w:firstLine="540"/>
        <w:jc w:val="both"/>
      </w:pPr>
      <w:r>
        <w:rPr>
          <w:sz w:val="20"/>
        </w:rPr>
      </w:r>
    </w:p>
    <w:p>
      <w:pPr>
        <w:pStyle w:val="0"/>
        <w:ind w:firstLine="540"/>
        <w:jc w:val="both"/>
      </w:pPr>
      <w:r>
        <w:rPr>
          <w:sz w:val="20"/>
        </w:rPr>
        <w:t xml:space="preserve">21. Изменение настоящего договора осуществляется по инициативе Сторон и оформляется в виде дополнительного соглашения к настоящему Договору (рекомендуемый образец приведен в </w:t>
      </w:r>
      <w:hyperlink w:history="0" w:anchor="P1737" w:tooltip="Дополнительное соглашение">
        <w:r>
          <w:rPr>
            <w:sz w:val="20"/>
            <w:color w:val="0000ff"/>
          </w:rPr>
          <w:t xml:space="preserve">приложении N 3</w:t>
        </w:r>
      </w:hyperlink>
      <w:r>
        <w:rPr>
          <w:sz w:val="20"/>
        </w:rPr>
        <w:t xml:space="preserve"> к настоящему Договору), которое является его неотъемлемой частью.</w:t>
      </w:r>
    </w:p>
    <w:p>
      <w:pPr>
        <w:pStyle w:val="0"/>
        <w:ind w:firstLine="540"/>
        <w:jc w:val="both"/>
      </w:pPr>
      <w:r>
        <w:rPr>
          <w:sz w:val="20"/>
        </w:rPr>
      </w:r>
    </w:p>
    <w:p>
      <w:pPr>
        <w:pStyle w:val="0"/>
        <w:outlineLvl w:val="1"/>
        <w:jc w:val="center"/>
      </w:pPr>
      <w:r>
        <w:rPr>
          <w:sz w:val="20"/>
        </w:rPr>
        <w:t xml:space="preserve">VI. Прочие условия</w:t>
      </w:r>
    </w:p>
    <w:p>
      <w:pPr>
        <w:pStyle w:val="0"/>
        <w:ind w:firstLine="540"/>
        <w:jc w:val="both"/>
      </w:pPr>
      <w:r>
        <w:rPr>
          <w:sz w:val="20"/>
        </w:rPr>
      </w:r>
    </w:p>
    <w:p>
      <w:pPr>
        <w:pStyle w:val="0"/>
        <w:ind w:firstLine="540"/>
        <w:jc w:val="both"/>
      </w:pPr>
      <w:r>
        <w:rPr>
          <w:sz w:val="20"/>
        </w:rPr>
        <w:t xml:space="preserve">22. При перераспределении Комиссией объемов предоставления медицинской помощи и финансового обеспечения между медицинскими организациями в </w:t>
      </w:r>
      <w:hyperlink w:history="0" w:anchor="P476" w:tooltip="ОБЪЕМЫ ПРЕДОСТАВЛЕНИЯ МЕДИЦИНСКОЙ ПОМОЩИ">
        <w:r>
          <w:rPr>
            <w:sz w:val="20"/>
            <w:color w:val="0000ff"/>
          </w:rPr>
          <w:t xml:space="preserve">приложения N 1</w:t>
        </w:r>
      </w:hyperlink>
      <w:r>
        <w:rPr>
          <w:sz w:val="20"/>
        </w:rPr>
        <w:t xml:space="preserve"> и </w:t>
      </w:r>
      <w:hyperlink w:history="0" w:anchor="P1499" w:tooltip="ОБЪЕМЫ ФИНАНСОВОГО ОБЕСПЕЧЕНИЯ МЕДИЦИНСКОЙ ПОМОЩИ">
        <w:r>
          <w:rPr>
            <w:sz w:val="20"/>
            <w:color w:val="0000ff"/>
          </w:rPr>
          <w:t xml:space="preserve">N 2</w:t>
        </w:r>
      </w:hyperlink>
      <w:r>
        <w:rPr>
          <w:sz w:val="20"/>
        </w:rPr>
        <w:t xml:space="preserve"> к настоящему Договору вносятся изменения, которые доводятся до сведения Организации и являются неотъемлемой частью настоящего Договора.</w:t>
      </w:r>
    </w:p>
    <w:p>
      <w:pPr>
        <w:pStyle w:val="0"/>
        <w:spacing w:before="200" w:lineRule="auto"/>
        <w:ind w:firstLine="540"/>
        <w:jc w:val="both"/>
      </w:pPr>
      <w:r>
        <w:rPr>
          <w:sz w:val="20"/>
        </w:rPr>
        <w:t xml:space="preserve">23. Споры, возникающие между Сторонами, рассматриваются в порядке, установленном законодательством Российской Федерации.</w:t>
      </w:r>
    </w:p>
    <w:bookmarkStart w:id="190" w:name="P190"/>
    <w:bookmarkEnd w:id="190"/>
    <w:p>
      <w:pPr>
        <w:pStyle w:val="1"/>
        <w:spacing w:before="200" w:lineRule="auto"/>
        <w:jc w:val="both"/>
      </w:pPr>
      <w:r>
        <w:rPr>
          <w:sz w:val="20"/>
        </w:rPr>
        <w:t xml:space="preserve">    24. Договор составлен в __________________________________ экземплярах,</w:t>
      </w:r>
    </w:p>
    <w:p>
      <w:pPr>
        <w:pStyle w:val="1"/>
        <w:jc w:val="both"/>
      </w:pPr>
      <w:r>
        <w:rPr>
          <w:sz w:val="20"/>
        </w:rPr>
        <w:t xml:space="preserve">                           (указывается количество экземпляров)</w:t>
      </w:r>
    </w:p>
    <w:p>
      <w:pPr>
        <w:pStyle w:val="1"/>
        <w:jc w:val="both"/>
      </w:pPr>
      <w:r>
        <w:rPr>
          <w:sz w:val="20"/>
        </w:rPr>
        <w:t xml:space="preserve">имеющих  одинаковую  юридическую  силу,  по одному экземпляру для каждой из</w:t>
      </w:r>
    </w:p>
    <w:p>
      <w:pPr>
        <w:pStyle w:val="1"/>
        <w:jc w:val="both"/>
      </w:pPr>
      <w:r>
        <w:rPr>
          <w:sz w:val="20"/>
        </w:rPr>
        <w:t xml:space="preserve">сторон, поименованных в преамбуле настоящего Договора </w:t>
      </w:r>
      <w:hyperlink w:history="0" w:anchor="P451" w:tooltip="&lt;11&gt; Положение пункта 24 предусматривается в случае принятия сторонами решения о подписании настоящего Договора в письменной форме.">
        <w:r>
          <w:rPr>
            <w:sz w:val="20"/>
            <w:color w:val="0000ff"/>
          </w:rPr>
          <w:t xml:space="preserve">&lt;11&gt;</w:t>
        </w:r>
      </w:hyperlink>
      <w:r>
        <w:rPr>
          <w:sz w:val="20"/>
        </w:rPr>
        <w:t xml:space="preserve">.</w:t>
      </w:r>
    </w:p>
    <w:p>
      <w:pPr>
        <w:pStyle w:val="0"/>
        <w:ind w:firstLine="540"/>
        <w:jc w:val="both"/>
      </w:pPr>
      <w:r>
        <w:rPr>
          <w:sz w:val="20"/>
        </w:rPr>
        <w:t xml:space="preserve">Настоящий Договор подписан усиленными квалифицированными электронными подписями лиц, имеющих право действовать от имени каждой из сторон договора </w:t>
      </w:r>
      <w:hyperlink w:history="0" w:anchor="P452" w:tooltip="&lt;12&gt; Положение пункта 24 предусматривается в случае принятия сторонами решения о заключении настоящего Договора в форме электронного документа.">
        <w:r>
          <w:rPr>
            <w:sz w:val="20"/>
            <w:color w:val="0000ff"/>
          </w:rPr>
          <w:t xml:space="preserve">&lt;12&gt;</w:t>
        </w:r>
      </w:hyperlink>
      <w:r>
        <w:rPr>
          <w:sz w:val="20"/>
        </w:rPr>
        <w:t xml:space="preserve">.</w:t>
      </w:r>
    </w:p>
    <w:p>
      <w:pPr>
        <w:pStyle w:val="0"/>
        <w:spacing w:before="200" w:lineRule="auto"/>
        <w:ind w:firstLine="540"/>
        <w:jc w:val="both"/>
      </w:pPr>
      <w:r>
        <w:rPr>
          <w:sz w:val="20"/>
        </w:rPr>
        <w:t xml:space="preserve">25. Стороны обязуются незамедлительно извещать друг друга об изменениях своих адресов, реквизитов и других условий, влекущих изменение (изменения) принятых Сторонами в рамках настоящего Договора обязательств.</w:t>
      </w:r>
    </w:p>
    <w:p>
      <w:pPr>
        <w:pStyle w:val="0"/>
        <w:spacing w:before="200" w:lineRule="auto"/>
        <w:ind w:firstLine="540"/>
        <w:jc w:val="both"/>
      </w:pPr>
      <w:r>
        <w:rPr>
          <w:sz w:val="20"/>
        </w:rPr>
        <w:t xml:space="preserve">26. Обособленные структурные подразделения Организации, в случае наделения их отдельными полномочиями подразделения Организации, в рамках деятельности данного структурного подразделения </w:t>
      </w:r>
      <w:hyperlink w:history="0" w:anchor="P453" w:tooltip="&lt;13&gt; Пункт приводится в случае наделения отдельными полномочиями обособленные структурные подразделения Организации.">
        <w:r>
          <w:rPr>
            <w:sz w:val="20"/>
            <w:color w:val="0000ff"/>
          </w:rPr>
          <w:t xml:space="preserve">&lt;13&gt;</w:t>
        </w:r>
      </w:hyperlink>
      <w:r>
        <w:rPr>
          <w:sz w:val="20"/>
        </w:rPr>
        <w:t xml:space="preserve">, могут осуществлять действия от имени Организации самостоятельно, если это допускается законодательством в сфере обязательного медицинского страхования:</w:t>
      </w:r>
    </w:p>
    <w:bookmarkStart w:id="197" w:name="P197"/>
    <w:bookmarkEnd w:id="197"/>
    <w:p>
      <w:pPr>
        <w:pStyle w:val="0"/>
        <w:spacing w:before="200" w:lineRule="auto"/>
        <w:ind w:firstLine="540"/>
        <w:jc w:val="both"/>
      </w:pPr>
      <w:r>
        <w:rPr>
          <w:sz w:val="20"/>
        </w:rPr>
        <w:t xml:space="preserve">26.1 </w:t>
      </w:r>
      <w:hyperlink w:history="0" w:anchor="P454" w:tooltip="&lt;14&gt;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31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части 9 статьи 36 Федерального закона N 326-ФЗ, объемов предоставления и финансового обеспечения медицинской помощи.">
        <w:r>
          <w:rPr>
            <w:sz w:val="20"/>
            <w:color w:val="0000ff"/>
          </w:rPr>
          <w:t xml:space="preserve">&lt;14&gt;</w:t>
        </w:r>
      </w:hyperlink>
      <w:r>
        <w:rPr>
          <w:sz w:val="20"/>
        </w:rPr>
        <w:t xml:space="preserve">, </w:t>
      </w:r>
      <w:hyperlink w:history="0" w:anchor="P455" w:tooltip="&lt;15&gt; Указанный подпункт приводится в случае, если Организация является государственным или муниципальным учреждением.">
        <w:r>
          <w:rPr>
            <w:sz w:val="20"/>
            <w:color w:val="0000ff"/>
          </w:rPr>
          <w:t xml:space="preserve">&lt;15&gt;</w:t>
        </w:r>
      </w:hyperlink>
      <w:r>
        <w:rPr>
          <w:sz w:val="20"/>
        </w:rPr>
        <w:t xml:space="preserve">.</w:t>
      </w:r>
    </w:p>
    <w:p>
      <w:pPr>
        <w:pStyle w:val="1"/>
        <w:spacing w:before="200" w:lineRule="auto"/>
        <w:jc w:val="both"/>
      </w:pPr>
      <w:r>
        <w:rPr>
          <w:sz w:val="20"/>
        </w:rPr>
        <w:t xml:space="preserve">__________________________________________________________________________,</w:t>
      </w:r>
    </w:p>
    <w:p>
      <w:pPr>
        <w:pStyle w:val="1"/>
        <w:jc w:val="both"/>
      </w:pPr>
      <w:r>
        <w:rPr>
          <w:sz w:val="20"/>
        </w:rPr>
        <w:t xml:space="preserve">    (наименование обособленного структурного подразделения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(местонахождение обособленного структурного подразделения Организации)</w:t>
      </w:r>
    </w:p>
    <w:p>
      <w:pPr>
        <w:pStyle w:val="1"/>
        <w:jc w:val="both"/>
      </w:pPr>
      <w:r>
        <w:rPr>
          <w:sz w:val="20"/>
        </w:rPr>
        <w:t xml:space="preserve">КПП ____________________ Банковские реквизиты: 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учреждения Банка России, в котором открыт единый</w:t>
      </w:r>
    </w:p>
    <w:p>
      <w:pPr>
        <w:pStyle w:val="1"/>
        <w:jc w:val="both"/>
      </w:pPr>
      <w:r>
        <w:rPr>
          <w:sz w:val="20"/>
        </w:rPr>
        <w:t xml:space="preserve">                            казначейский счет)</w:t>
      </w:r>
    </w:p>
    <w:p>
      <w:pPr>
        <w:pStyle w:val="1"/>
        <w:jc w:val="both"/>
      </w:pPr>
      <w:r>
        <w:rPr>
          <w:sz w:val="20"/>
        </w:rPr>
        <w:t xml:space="preserve">БИК _______________________________, Единый казначейский счет ____________,</w:t>
      </w:r>
    </w:p>
    <w:p>
      <w:pPr>
        <w:pStyle w:val="1"/>
        <w:jc w:val="both"/>
      </w:pPr>
      <w:r>
        <w:rPr>
          <w:sz w:val="20"/>
        </w:rPr>
        <w:t xml:space="preserve">         (указывает банковский</w:t>
      </w:r>
    </w:p>
    <w:p>
      <w:pPr>
        <w:pStyle w:val="1"/>
        <w:jc w:val="both"/>
      </w:pPr>
      <w:r>
        <w:rPr>
          <w:sz w:val="20"/>
        </w:rPr>
        <w:t xml:space="preserve">         идентификационный код</w:t>
      </w:r>
    </w:p>
    <w:p>
      <w:pPr>
        <w:pStyle w:val="1"/>
        <w:jc w:val="both"/>
      </w:pPr>
      <w:r>
        <w:rPr>
          <w:sz w:val="20"/>
        </w:rPr>
        <w:t xml:space="preserve">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Казначейский счет ____________________, Лицевой счет _____________________,</w:t>
      </w:r>
    </w:p>
    <w:p>
      <w:pPr>
        <w:pStyle w:val="1"/>
        <w:jc w:val="both"/>
      </w:pPr>
      <w:r>
        <w:rPr>
          <w:sz w:val="20"/>
        </w:rPr>
        <w:t xml:space="preserve">открытый в _______________________________________________________________;</w:t>
      </w:r>
    </w:p>
    <w:p>
      <w:pPr>
        <w:pStyle w:val="1"/>
        <w:jc w:val="both"/>
      </w:pPr>
      <w:r>
        <w:rPr>
          <w:sz w:val="20"/>
        </w:rPr>
        <w:t xml:space="preserve">                 (наименование территориального органа Федерального</w:t>
      </w:r>
    </w:p>
    <w:p>
      <w:pPr>
        <w:pStyle w:val="1"/>
        <w:jc w:val="both"/>
      </w:pPr>
      <w:r>
        <w:rPr>
          <w:sz w:val="20"/>
        </w:rPr>
        <w:t xml:space="preserve">             казначейства, в котором открыт казначейский и лицевой счет)</w:t>
      </w:r>
    </w:p>
    <w:bookmarkStart w:id="215" w:name="P215"/>
    <w:bookmarkEnd w:id="215"/>
    <w:p>
      <w:pPr>
        <w:pStyle w:val="1"/>
        <w:jc w:val="both"/>
      </w:pPr>
      <w:r>
        <w:rPr>
          <w:sz w:val="20"/>
        </w:rPr>
        <w:t xml:space="preserve">    26.2 </w:t>
      </w:r>
      <w:hyperlink w:history="0" w:anchor="P454" w:tooltip="&lt;14&gt;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31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части 9 статьи 36 Федерального закона N 326-ФЗ, объемов предоставления и финансового обеспечения медицинской помощи.">
        <w:r>
          <w:rPr>
            <w:sz w:val="20"/>
            <w:color w:val="0000ff"/>
          </w:rPr>
          <w:t xml:space="preserve">&lt;14&gt;</w:t>
        </w:r>
      </w:hyperlink>
      <w:r>
        <w:rPr>
          <w:sz w:val="20"/>
        </w:rPr>
        <w:t xml:space="preserve">, </w:t>
      </w:r>
      <w:hyperlink w:history="0" w:anchor="P456" w:tooltip="&lt;16&gt; Указанный подпункт заполняется при наличии у Организации обособленных структурных подразделений.">
        <w:r>
          <w:rPr>
            <w:sz w:val="20"/>
            <w:color w:val="0000ff"/>
          </w:rPr>
          <w:t xml:space="preserve">&lt;16&gt;</w:t>
        </w:r>
      </w:hyperlink>
      <w:r>
        <w:rPr>
          <w:sz w:val="20"/>
        </w:rPr>
        <w:t xml:space="preserve">. _____________________________________________________,</w:t>
      </w:r>
    </w:p>
    <w:p>
      <w:pPr>
        <w:pStyle w:val="1"/>
        <w:jc w:val="both"/>
      </w:pPr>
      <w:r>
        <w:rPr>
          <w:sz w:val="20"/>
        </w:rPr>
        <w:t xml:space="preserve">                           (наименование обособленного структурного</w:t>
      </w:r>
    </w:p>
    <w:p>
      <w:pPr>
        <w:pStyle w:val="1"/>
        <w:jc w:val="both"/>
      </w:pPr>
      <w:r>
        <w:rPr>
          <w:sz w:val="20"/>
        </w:rPr>
        <w:t xml:space="preserve">                                  подразделения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(местонахождение обособленного структурного подразделения Организации)</w:t>
      </w:r>
    </w:p>
    <w:p>
      <w:pPr>
        <w:pStyle w:val="1"/>
        <w:jc w:val="both"/>
      </w:pPr>
      <w:r>
        <w:rPr>
          <w:sz w:val="20"/>
        </w:rPr>
        <w:t xml:space="preserve">КПП ______________________________ Банковские реквизиты: __________________</w:t>
      </w:r>
    </w:p>
    <w:p>
      <w:pPr>
        <w:pStyle w:val="1"/>
        <w:jc w:val="both"/>
      </w:pPr>
      <w:r>
        <w:rPr>
          <w:sz w:val="20"/>
        </w:rPr>
        <w:t xml:space="preserve">    (указывается КПП обособленного</w:t>
      </w:r>
    </w:p>
    <w:p>
      <w:pPr>
        <w:pStyle w:val="1"/>
        <w:jc w:val="both"/>
      </w:pPr>
      <w:r>
        <w:rPr>
          <w:sz w:val="20"/>
        </w:rPr>
        <w:t xml:space="preserve">      структурного подразделения)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банка, в котором открыт расчетный счет обособленного</w:t>
      </w:r>
    </w:p>
    <w:p>
      <w:pPr>
        <w:pStyle w:val="1"/>
        <w:jc w:val="both"/>
      </w:pPr>
      <w:r>
        <w:rPr>
          <w:sz w:val="20"/>
        </w:rPr>
        <w:t xml:space="preserve">                        структурного подразделения)</w:t>
      </w:r>
    </w:p>
    <w:p>
      <w:pPr>
        <w:pStyle w:val="1"/>
        <w:jc w:val="both"/>
      </w:pPr>
      <w:r>
        <w:rPr>
          <w:sz w:val="20"/>
        </w:rPr>
        <w:t xml:space="preserve">ИНН _____________________________, КПП ___________________________________,</w:t>
      </w:r>
    </w:p>
    <w:p>
      <w:pPr>
        <w:pStyle w:val="1"/>
        <w:jc w:val="both"/>
      </w:pPr>
      <w:r>
        <w:rPr>
          <w:sz w:val="20"/>
        </w:rPr>
        <w:t xml:space="preserve">       (указывается ИНН банка)               (указывается КПП банка)</w:t>
      </w:r>
    </w:p>
    <w:p>
      <w:pPr>
        <w:pStyle w:val="1"/>
        <w:jc w:val="both"/>
      </w:pPr>
      <w:r>
        <w:rPr>
          <w:sz w:val="20"/>
        </w:rPr>
        <w:t xml:space="preserve">БИК _____________________________, Расчетный счет ________________________,</w:t>
      </w:r>
    </w:p>
    <w:p>
      <w:pPr>
        <w:pStyle w:val="1"/>
        <w:jc w:val="both"/>
      </w:pPr>
      <w:r>
        <w:rPr>
          <w:sz w:val="20"/>
        </w:rPr>
        <w:t xml:space="preserve">       (указывается банковский                     (указывается расчетный</w:t>
      </w:r>
    </w:p>
    <w:p>
      <w:pPr>
        <w:pStyle w:val="1"/>
        <w:jc w:val="both"/>
      </w:pPr>
      <w:r>
        <w:rPr>
          <w:sz w:val="20"/>
        </w:rPr>
        <w:t xml:space="preserve">        идентификационный код)                              счет)</w:t>
      </w:r>
    </w:p>
    <w:p>
      <w:pPr>
        <w:pStyle w:val="1"/>
        <w:jc w:val="both"/>
      </w:pPr>
      <w:r>
        <w:rPr>
          <w:sz w:val="20"/>
        </w:rPr>
        <w:t xml:space="preserve">Корреспондентский счет ___________________________________________________.</w:t>
      </w:r>
    </w:p>
    <w:p>
      <w:pPr>
        <w:pStyle w:val="1"/>
        <w:jc w:val="both"/>
      </w:pPr>
      <w:r>
        <w:rPr>
          <w:sz w:val="20"/>
        </w:rPr>
        <w:t xml:space="preserve">                               (указывается корреспондентский счет)</w:t>
      </w:r>
    </w:p>
    <w:p>
      <w:pPr>
        <w:pStyle w:val="0"/>
        <w:ind w:firstLine="540"/>
        <w:jc w:val="both"/>
      </w:pPr>
      <w:r>
        <w:rPr>
          <w:sz w:val="20"/>
        </w:rPr>
        <w:t xml:space="preserve">27. Действия, связанные с расчетами за оказанную медицинскую помощь, могут осуществляться Фондом и Страховой медицинской организацией, как в отношениях с Организацией, так и в отношениях с обособленными структурными подразделениями Организации по реквизитам, указанным в </w:t>
      </w:r>
      <w:hyperlink w:history="0" w:anchor="P197" w:tooltip="26.1 &lt;14&gt;, &lt;15&gt;.">
        <w:r>
          <w:rPr>
            <w:sz w:val="20"/>
            <w:color w:val="0000ff"/>
          </w:rPr>
          <w:t xml:space="preserve">подпунктах 26.1</w:t>
        </w:r>
      </w:hyperlink>
      <w:r>
        <w:rPr>
          <w:sz w:val="20"/>
        </w:rPr>
        <w:t xml:space="preserve"> и </w:t>
      </w:r>
      <w:hyperlink w:history="0" w:anchor="P215" w:tooltip="    26.2 &lt;14&gt;, &lt;16&gt;. _____________________________________________________,">
        <w:r>
          <w:rPr>
            <w:sz w:val="20"/>
            <w:color w:val="0000ff"/>
          </w:rPr>
          <w:t xml:space="preserve">26.2 пункта 26</w:t>
        </w:r>
      </w:hyperlink>
      <w:r>
        <w:rPr>
          <w:sz w:val="20"/>
        </w:rPr>
        <w:t xml:space="preserve"> настоящего Договора.</w:t>
      </w:r>
    </w:p>
    <w:p>
      <w:pPr>
        <w:pStyle w:val="0"/>
        <w:spacing w:before="200" w:lineRule="auto"/>
        <w:ind w:firstLine="540"/>
        <w:jc w:val="both"/>
      </w:pPr>
      <w:r>
        <w:rPr>
          <w:sz w:val="20"/>
        </w:rPr>
        <w:t xml:space="preserve">28. Полученные за оказанную медицинскую помощь средства после завершения участия Организации в реализации территориальной программы соответствующего года допускается использовать Организации в порядке, установленном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7.1 статьи 35</w:t>
        </w:r>
      </w:hyperlink>
      <w:r>
        <w:rPr>
          <w:sz w:val="20"/>
        </w:rPr>
        <w:t xml:space="preserve"> Федерального закона N 326-ФЗ.</w:t>
      </w:r>
    </w:p>
    <w:p>
      <w:pPr>
        <w:pStyle w:val="0"/>
        <w:jc w:val="center"/>
      </w:pPr>
      <w:r>
        <w:rPr>
          <w:sz w:val="20"/>
        </w:rPr>
      </w:r>
    </w:p>
    <w:p>
      <w:pPr>
        <w:pStyle w:val="0"/>
        <w:outlineLvl w:val="1"/>
        <w:jc w:val="center"/>
      </w:pPr>
      <w:r>
        <w:rPr>
          <w:sz w:val="20"/>
        </w:rPr>
        <w:t xml:space="preserve">VII. Местонахождение и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457" w:tooltip="&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&lt;17&gt;</w:t>
              </w:r>
            </w:hyperlink>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nil"/>
              <w:right w:val="nil"/>
            </w:tcBorders>
          </w:tcPr>
          <w:p>
            <w:pPr>
              <w:pStyle w:val="0"/>
              <w:jc w:val="center"/>
            </w:pPr>
            <w:r>
              <w:rPr>
                <w:sz w:val="20"/>
              </w:rPr>
              <w:t xml:space="preserve">Место нахождения:</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Место нахождения:</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Место нахождения: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r>
          </w:p>
        </w:tc>
      </w:tr>
      <w:tr>
        <w:tc>
          <w:tcPr>
            <w:tcW w:w="2835" w:type="dxa"/>
            <w:tcBorders>
              <w:top w:val="nil"/>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Банковские реквизиты </w:t>
            </w:r>
            <w:hyperlink w:history="0" w:anchor="P458" w:tooltip="&lt;18&gt; В случае если Организация создана в форме государственного (муниципального) учреждения, банковские реквизиты Организации указываются по форме, предусмотренной для указания банковских реквизитов Фонда.">
              <w:r>
                <w:rPr>
                  <w:sz w:val="20"/>
                  <w:color w:val="0000ff"/>
                </w:rPr>
                <w:t xml:space="preserve">&lt;18&gt;</w:t>
              </w:r>
            </w:hyperlink>
            <w:r>
              <w:rPr>
                <w:sz w:val="20"/>
              </w:rPr>
              <w:t xml:space="preserve">:</w:t>
            </w:r>
          </w:p>
        </w:tc>
      </w:tr>
      <w:tr>
        <w:tc>
          <w:tcPr>
            <w:tcW w:w="2835" w:type="dxa"/>
            <w:tcBorders>
              <w:top w:val="nil"/>
              <w:left w:val="nil"/>
              <w:bottom w:val="nil"/>
              <w:right w:val="nil"/>
            </w:tcBorders>
            <w:vMerge w:val="restart"/>
          </w:tcPr>
          <w:p>
            <w:pPr>
              <w:pStyle w:val="0"/>
              <w:jc w:val="both"/>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340"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tcPr>
          <w:p>
            <w:pPr>
              <w:pStyle w:val="0"/>
            </w:pPr>
            <w:r>
              <w:rPr>
                <w:sz w:val="20"/>
              </w:rPr>
              <w:t xml:space="preserve">БИК _________________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БИК _________________</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Расчетный счет 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Расчетный счет _______</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single" w:sz="4"/>
              <w:left w:val="nil"/>
              <w:bottom w:val="nil"/>
              <w:right w:val="nil"/>
            </w:tcBorders>
          </w:tcPr>
          <w:p>
            <w:pPr>
              <w:pStyle w:val="0"/>
            </w:pPr>
            <w:r>
              <w:rPr>
                <w:sz w:val="20"/>
              </w:rPr>
              <w:t xml:space="preserve">Корреспондентский счет</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Корреспондентский счет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Borders>
              <w:top w:val="nil"/>
              <w:left w:val="nil"/>
              <w:bottom w:val="nil"/>
              <w:right w:val="nil"/>
            </w:tcBorders>
            <w:vMerge w:val="continue"/>
          </w:tcPr>
          <w:p/>
        </w:tc>
        <w:tc>
          <w:tcPr>
            <w:tcW w:w="2778" w:type="dxa"/>
            <w:tcBorders>
              <w:top w:val="single" w:sz="4"/>
              <w:left w:val="nil"/>
              <w:bottom w:val="nil"/>
              <w:right w:val="nil"/>
            </w:tcBorders>
          </w:tcPr>
          <w:p>
            <w:pPr>
              <w:pStyle w:val="0"/>
            </w:pPr>
            <w:r>
              <w:rPr>
                <w:sz w:val="20"/>
              </w:rPr>
              <w:t xml:space="preserve">Наименование банка</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Наименование банка</w:t>
            </w:r>
          </w:p>
        </w:tc>
      </w:tr>
      <w:tr>
        <w:tc>
          <w:tcPr>
            <w:tcW w:w="2835" w:type="dxa"/>
            <w:tcBorders>
              <w:top w:val="single" w:sz="4"/>
              <w:left w:val="nil"/>
              <w:bottom w:val="nil"/>
              <w:right w:val="nil"/>
            </w:tcBorders>
            <w:vMerge w:val="restart"/>
          </w:tcPr>
          <w:p>
            <w:pPr>
              <w:pStyle w:val="0"/>
              <w:jc w:val="both"/>
            </w:pPr>
            <w:r>
              <w:rPr>
                <w:sz w:val="20"/>
              </w:rPr>
              <w:t xml:space="preserve">Единый казначейский счет</w:t>
            </w:r>
          </w:p>
        </w:tc>
        <w:tc>
          <w:tcPr>
            <w:tcW w:w="340" w:type="dxa"/>
            <w:tcBorders>
              <w:top w:val="nil"/>
              <w:left w:val="nil"/>
              <w:bottom w:val="nil"/>
              <w:right w:val="nil"/>
            </w:tcBorders>
            <w:vMerge w:val="restart"/>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2778"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c>
          <w:tcPr>
            <w:tcW w:w="2778" w:type="dxa"/>
            <w:tcBorders>
              <w:top w:val="single" w:sz="4"/>
              <w:left w:val="nil"/>
              <w:bottom w:val="single" w:sz="4"/>
              <w:right w:val="nil"/>
            </w:tcBorders>
          </w:tcPr>
          <w:p>
            <w:pPr>
              <w:pStyle w:val="0"/>
              <w:jc w:val="both"/>
            </w:pPr>
            <w:r>
              <w:rPr>
                <w:sz w:val="20"/>
              </w:rPr>
            </w:r>
          </w:p>
        </w:tc>
      </w:tr>
      <w:tr>
        <w:tc>
          <w:tcPr>
            <w:tcW w:w="2835" w:type="dxa"/>
            <w:tcBorders>
              <w:top w:val="nil"/>
              <w:left w:val="nil"/>
              <w:bottom w:val="single" w:sz="4"/>
              <w:right w:val="nil"/>
            </w:tcBorders>
          </w:tcPr>
          <w:p>
            <w:pPr>
              <w:pStyle w:val="0"/>
            </w:pPr>
            <w:r>
              <w:rPr>
                <w:sz w:val="20"/>
              </w:rPr>
            </w:r>
          </w:p>
        </w:tc>
        <w:tc>
          <w:tcPr>
            <w:tcBorders>
              <w:top w:val="nil"/>
              <w:left w:val="nil"/>
              <w:bottom w:val="nil"/>
              <w:right w:val="nil"/>
            </w:tcBorders>
            <w:vMerge w:val="continue"/>
          </w:tcPr>
          <w:p/>
        </w:tc>
        <w:tc>
          <w:tcPr>
            <w:tcW w:w="2778" w:type="dxa"/>
            <w:tcBorders>
              <w:top w:val="single" w:sz="4"/>
              <w:left w:val="nil"/>
              <w:bottom w:val="nil"/>
              <w:right w:val="nil"/>
            </w:tcBorders>
          </w:tcPr>
          <w:p>
            <w:pPr>
              <w:pStyle w:val="0"/>
            </w:pPr>
            <w:r>
              <w:rPr>
                <w:sz w:val="20"/>
              </w:rPr>
              <w:t xml:space="preserve">ИНН банка ___________</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ИНН банка ___________</w:t>
            </w:r>
          </w:p>
        </w:tc>
      </w:tr>
      <w:tr>
        <w:tc>
          <w:tcPr>
            <w:tcW w:w="2835" w:type="dxa"/>
            <w:tcBorders>
              <w:top w:val="single" w:sz="4"/>
              <w:left w:val="nil"/>
              <w:bottom w:val="nil"/>
              <w:right w:val="nil"/>
            </w:tcBorders>
          </w:tcPr>
          <w:p>
            <w:pPr>
              <w:pStyle w:val="0"/>
              <w:jc w:val="both"/>
            </w:pPr>
            <w:r>
              <w:rPr>
                <w:sz w:val="20"/>
              </w:rPr>
              <w:t xml:space="preserve">Казначейский счет</w:t>
            </w:r>
          </w:p>
        </w:tc>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КПП банка 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банка ___________</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ИНН 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ИНН ________________</w:t>
            </w:r>
          </w:p>
        </w:tc>
      </w:tr>
      <w:tr>
        <w:tc>
          <w:tcPr>
            <w:tcW w:w="2835" w:type="dxa"/>
            <w:tcBorders>
              <w:top w:val="single" w:sz="4"/>
              <w:left w:val="nil"/>
              <w:bottom w:val="nil"/>
              <w:right w:val="nil"/>
            </w:tcBorders>
          </w:tcPr>
          <w:p>
            <w:pPr>
              <w:pStyle w:val="0"/>
              <w:jc w:val="both"/>
            </w:pPr>
            <w:r>
              <w:rPr>
                <w:sz w:val="20"/>
              </w:rPr>
              <w:t xml:space="preserve">Лицевой счет</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________________</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ОГРН 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ОГРН _______________</w:t>
            </w:r>
          </w:p>
        </w:tc>
      </w:tr>
      <w:tr>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single" w:sz="4"/>
              <w:left w:val="nil"/>
              <w:bottom w:val="nil"/>
              <w:right w:val="nil"/>
            </w:tcBorders>
          </w:tcPr>
          <w:p>
            <w:pPr>
              <w:pStyle w:val="0"/>
              <w:jc w:val="both"/>
            </w:pPr>
            <w:r>
              <w:rPr>
                <w:sz w:val="20"/>
              </w:rPr>
              <w:t xml:space="preserve">Наименование территориального органа Федерального казначейства, в котором открыты казначейский и лицевой счета</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single" w:sz="4"/>
              <w:left w:val="nil"/>
              <w:bottom w:val="nil"/>
              <w:right w:val="nil"/>
            </w:tcBorders>
          </w:tcPr>
          <w:p>
            <w:pPr>
              <w:pStyle w:val="0"/>
            </w:pPr>
            <w:r>
              <w:rPr>
                <w:sz w:val="20"/>
              </w:rPr>
              <w:t xml:space="preserve">ИНН/КПП 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ОГРН 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ОКТМО 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bl>
    <w:p>
      <w:pPr>
        <w:pStyle w:val="0"/>
        <w:jc w:val="both"/>
      </w:pPr>
      <w:r>
        <w:rPr>
          <w:sz w:val="20"/>
        </w:rPr>
      </w:r>
    </w:p>
    <w:p>
      <w:pPr>
        <w:pStyle w:val="0"/>
        <w:outlineLvl w:val="1"/>
        <w:jc w:val="center"/>
      </w:pPr>
      <w:r>
        <w:rPr>
          <w:sz w:val="20"/>
        </w:rPr>
        <w:t xml:space="preserve">VIII.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459" w:tooltip="&lt;1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&lt;19&gt;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vAlign w:val="bottom"/>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vAlign w:val="bottom"/>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vAlign w:val="bottom"/>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r>
    </w:tbl>
    <w:p>
      <w:pPr>
        <w:pStyle w:val="0"/>
        <w:ind w:firstLine="540"/>
        <w:jc w:val="both"/>
      </w:pPr>
      <w:r>
        <w:rPr>
          <w:sz w:val="20"/>
        </w:rPr>
      </w:r>
    </w:p>
    <w:p>
      <w:pPr>
        <w:pStyle w:val="0"/>
        <w:ind w:firstLine="540"/>
        <w:jc w:val="both"/>
      </w:pPr>
      <w:r>
        <w:rPr>
          <w:sz w:val="20"/>
        </w:rPr>
        <w:t xml:space="preserve">--------------------------------</w:t>
      </w:r>
    </w:p>
    <w:bookmarkStart w:id="440" w:name="P440"/>
    <w:bookmarkEnd w:id="440"/>
    <w:p>
      <w:pPr>
        <w:pStyle w:val="0"/>
        <w:spacing w:before="200" w:lineRule="auto"/>
        <w:ind w:firstLine="540"/>
        <w:jc w:val="both"/>
      </w:pPr>
      <w:r>
        <w:rPr>
          <w:sz w:val="20"/>
        </w:rPr>
        <w:t xml:space="preserve">&lt;1&gt; Повторяется количество раз, равное числу страховых медицинских организаций, включенных в реестр страховых медицинских организаций.</w:t>
      </w:r>
    </w:p>
    <w:p>
      <w:pPr>
        <w:pStyle w:val="0"/>
        <w:spacing w:before="200" w:lineRule="auto"/>
        <w:ind w:firstLine="540"/>
        <w:jc w:val="both"/>
      </w:pPr>
      <w:r>
        <w:rPr>
          <w:sz w:val="20"/>
        </w:rPr>
        <w:t xml:space="preserve">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bookmarkStart w:id="442" w:name="P442"/>
    <w:bookmarkEnd w:id="442"/>
    <w:p>
      <w:pPr>
        <w:pStyle w:val="0"/>
        <w:spacing w:before="200" w:lineRule="auto"/>
        <w:ind w:firstLine="540"/>
        <w:jc w:val="both"/>
      </w:pPr>
      <w:r>
        <w:rPr>
          <w:sz w:val="20"/>
        </w:rPr>
        <w:t xml:space="preserve">&lt;2&gt;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заполняется.</w:t>
      </w:r>
    </w:p>
    <w:bookmarkStart w:id="443" w:name="P443"/>
    <w:bookmarkEnd w:id="443"/>
    <w:p>
      <w:pPr>
        <w:pStyle w:val="0"/>
        <w:spacing w:before="200" w:lineRule="auto"/>
        <w:ind w:firstLine="540"/>
        <w:jc w:val="both"/>
      </w:pPr>
      <w:r>
        <w:rPr>
          <w:sz w:val="20"/>
        </w:rPr>
        <w:t xml:space="preserve">&lt;3&gt; В случае если в реестре страховых медицинских организаций присутствует более одной страховой медицинской организации, указывается "именуемые в дальнейшем "Страховая медицинская организация".</w:t>
      </w:r>
    </w:p>
    <w:bookmarkStart w:id="444" w:name="P444"/>
    <w:bookmarkEnd w:id="444"/>
    <w:p>
      <w:pPr>
        <w:pStyle w:val="0"/>
        <w:spacing w:before="200" w:lineRule="auto"/>
        <w:ind w:firstLine="540"/>
        <w:jc w:val="both"/>
      </w:pPr>
      <w:r>
        <w:rPr>
          <w:sz w:val="20"/>
        </w:rPr>
        <w:t xml:space="preserve">&lt;4&gt; </w:t>
      </w:r>
      <w:hyperlink w:history="0" r:id="rId47"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(далее - Правила функционирования государственной информационной системы обязательного медицинского страхования).</w:t>
      </w:r>
    </w:p>
    <w:bookmarkStart w:id="445" w:name="P445"/>
    <w:bookmarkEnd w:id="445"/>
    <w:p>
      <w:pPr>
        <w:pStyle w:val="0"/>
        <w:spacing w:before="200" w:lineRule="auto"/>
        <w:ind w:firstLine="540"/>
        <w:jc w:val="both"/>
      </w:pPr>
      <w:r>
        <w:rPr>
          <w:sz w:val="20"/>
        </w:rPr>
        <w:t xml:space="preserve">&lt;5&gt; </w:t>
      </w:r>
      <w:hyperlink w:history="0" r:id="rId4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bookmarkStart w:id="446" w:name="P446"/>
    <w:bookmarkEnd w:id="446"/>
    <w:p>
      <w:pPr>
        <w:pStyle w:val="0"/>
        <w:spacing w:before="200" w:lineRule="auto"/>
        <w:ind w:firstLine="540"/>
        <w:jc w:val="both"/>
      </w:pPr>
      <w:r>
        <w:rPr>
          <w:sz w:val="20"/>
        </w:rPr>
        <w:t xml:space="preserve">&lt;6&gt; Далее - Федеральный фонд.</w:t>
      </w:r>
    </w:p>
    <w:bookmarkStart w:id="447" w:name="P447"/>
    <w:bookmarkEnd w:id="447"/>
    <w:p>
      <w:pPr>
        <w:pStyle w:val="0"/>
        <w:spacing w:before="200" w:lineRule="auto"/>
        <w:ind w:firstLine="540"/>
        <w:jc w:val="both"/>
      </w:pPr>
      <w:r>
        <w:rPr>
          <w:sz w:val="20"/>
        </w:rPr>
        <w:t xml:space="preserve">&lt;7&gt; </w:t>
      </w:r>
      <w:hyperlink w:history="0" r:id="rId49"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Пункт 5</w:t>
        </w:r>
      </w:hyperlink>
      <w:r>
        <w:rPr>
          <w:sz w:val="20"/>
        </w:rPr>
        <w:t xml:space="preserve"> Правил функционирования государственной информационной системы обязательного медицинского страхования.</w:t>
      </w:r>
    </w:p>
    <w:bookmarkStart w:id="448" w:name="P448"/>
    <w:bookmarkEnd w:id="448"/>
    <w:p>
      <w:pPr>
        <w:pStyle w:val="0"/>
        <w:spacing w:before="200" w:lineRule="auto"/>
        <w:ind w:firstLine="540"/>
        <w:jc w:val="both"/>
      </w:pPr>
      <w:r>
        <w:rPr>
          <w:sz w:val="20"/>
        </w:rPr>
        <w:t xml:space="preserve">&lt;8&gt; </w:t>
      </w:r>
      <w:hyperlink w:history="0" r:id="rId5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Приказ</w:t>
        </w:r>
      </w:hyperlink>
      <w:r>
        <w:rPr>
          <w:sz w:val="20"/>
        </w:rPr>
        <w:t xml:space="preserve"> Федерального фонда от 31 марта 2021 г. N 34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и от 15 ноября 2022 г. N 166н (зарегистрирован Министерством юстиции Российской Федерации 21 ноября 2022 г., регистрационный N 71028) (далее - Порядок информационного взаимодействия).</w:t>
      </w:r>
    </w:p>
    <w:bookmarkStart w:id="449" w:name="P449"/>
    <w:bookmarkEnd w:id="449"/>
    <w:p>
      <w:pPr>
        <w:pStyle w:val="0"/>
        <w:spacing w:before="200" w:lineRule="auto"/>
        <w:ind w:firstLine="540"/>
        <w:jc w:val="both"/>
      </w:pPr>
      <w:r>
        <w:rPr>
          <w:sz w:val="20"/>
        </w:rPr>
        <w:t xml:space="preserve">&lt;9&gt; </w:t>
      </w:r>
      <w:hyperlink w:history="0" r:id="rId5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4 части 2 статьи 20</w:t>
        </w:r>
      </w:hyperlink>
      <w:r>
        <w:rPr>
          <w:sz w:val="20"/>
        </w:rPr>
        <w:t xml:space="preserve"> Федерального закона N 326-ФЗ.</w:t>
      </w:r>
    </w:p>
    <w:bookmarkStart w:id="450" w:name="P450"/>
    <w:bookmarkEnd w:id="450"/>
    <w:p>
      <w:pPr>
        <w:pStyle w:val="0"/>
        <w:spacing w:before="200" w:lineRule="auto"/>
        <w:ind w:firstLine="540"/>
        <w:jc w:val="both"/>
      </w:pPr>
      <w:r>
        <w:rPr>
          <w:sz w:val="20"/>
        </w:rPr>
        <w:t xml:space="preserve">&lt;10&gt; Указанный абзац предусматривается в настоящем Договоре в случае, если в реестре страховых медицинских организаций присутствует более одной страховой медицинской организации.</w:t>
      </w:r>
    </w:p>
    <w:bookmarkStart w:id="451" w:name="P451"/>
    <w:bookmarkEnd w:id="451"/>
    <w:p>
      <w:pPr>
        <w:pStyle w:val="0"/>
        <w:spacing w:before="200" w:lineRule="auto"/>
        <w:ind w:firstLine="540"/>
        <w:jc w:val="both"/>
      </w:pPr>
      <w:r>
        <w:rPr>
          <w:sz w:val="20"/>
        </w:rPr>
        <w:t xml:space="preserve">&lt;11&gt; Положение </w:t>
      </w:r>
      <w:hyperlink w:history="0" w:anchor="P190" w:tooltip="    24. Договор составлен в __________________________________ экземплярах,">
        <w:r>
          <w:rPr>
            <w:sz w:val="20"/>
            <w:color w:val="0000ff"/>
          </w:rPr>
          <w:t xml:space="preserve">пункта 24</w:t>
        </w:r>
      </w:hyperlink>
      <w:r>
        <w:rPr>
          <w:sz w:val="20"/>
        </w:rPr>
        <w:t xml:space="preserve"> предусматривается в случае принятия сторонами решения о подписании настоящего Договора в письменной форме.</w:t>
      </w:r>
    </w:p>
    <w:bookmarkStart w:id="452" w:name="P452"/>
    <w:bookmarkEnd w:id="452"/>
    <w:p>
      <w:pPr>
        <w:pStyle w:val="0"/>
        <w:spacing w:before="200" w:lineRule="auto"/>
        <w:ind w:firstLine="540"/>
        <w:jc w:val="both"/>
      </w:pPr>
      <w:r>
        <w:rPr>
          <w:sz w:val="20"/>
        </w:rPr>
        <w:t xml:space="preserve">&lt;12&gt; Положение </w:t>
      </w:r>
      <w:hyperlink w:history="0" w:anchor="P190" w:tooltip="    24. Договор составлен в __________________________________ экземплярах,">
        <w:r>
          <w:rPr>
            <w:sz w:val="20"/>
            <w:color w:val="0000ff"/>
          </w:rPr>
          <w:t xml:space="preserve">пункта 24</w:t>
        </w:r>
      </w:hyperlink>
      <w:r>
        <w:rPr>
          <w:sz w:val="20"/>
        </w:rPr>
        <w:t xml:space="preserve"> предусматривается в случае принятия сторонами решения о заключении настоящего Договора в форме электронного документа.</w:t>
      </w:r>
    </w:p>
    <w:bookmarkStart w:id="453" w:name="P453"/>
    <w:bookmarkEnd w:id="453"/>
    <w:p>
      <w:pPr>
        <w:pStyle w:val="0"/>
        <w:spacing w:before="200" w:lineRule="auto"/>
        <w:ind w:firstLine="540"/>
        <w:jc w:val="both"/>
      </w:pPr>
      <w:r>
        <w:rPr>
          <w:sz w:val="20"/>
        </w:rPr>
        <w:t xml:space="preserve">&lt;13&gt; Пункт приводится в случае наделения отдельными полномочиями обособленные структурные подразделения Организации.</w:t>
      </w:r>
    </w:p>
    <w:bookmarkStart w:id="454" w:name="P454"/>
    <w:bookmarkEnd w:id="454"/>
    <w:p>
      <w:pPr>
        <w:pStyle w:val="0"/>
        <w:spacing w:before="200" w:lineRule="auto"/>
        <w:ind w:firstLine="540"/>
        <w:jc w:val="both"/>
      </w:pPr>
      <w:r>
        <w:rPr>
          <w:sz w:val="20"/>
        </w:rPr>
        <w:t xml:space="preserve">&lt;14&gt;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31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N 326-ФЗ, объемов предоставления и финансового обеспечения медицинской помощи.</w:t>
      </w:r>
    </w:p>
    <w:bookmarkStart w:id="455" w:name="P455"/>
    <w:bookmarkEnd w:id="455"/>
    <w:p>
      <w:pPr>
        <w:pStyle w:val="0"/>
        <w:spacing w:before="200" w:lineRule="auto"/>
        <w:ind w:firstLine="540"/>
        <w:jc w:val="both"/>
      </w:pPr>
      <w:r>
        <w:rPr>
          <w:sz w:val="20"/>
        </w:rPr>
        <w:t xml:space="preserve">&lt;15&gt; Указанный подпункт приводится в случае, если Организация является государственным или муниципальным учреждением.</w:t>
      </w:r>
    </w:p>
    <w:bookmarkStart w:id="456" w:name="P456"/>
    <w:bookmarkEnd w:id="456"/>
    <w:p>
      <w:pPr>
        <w:pStyle w:val="0"/>
        <w:spacing w:before="200" w:lineRule="auto"/>
        <w:ind w:firstLine="540"/>
        <w:jc w:val="both"/>
      </w:pPr>
      <w:r>
        <w:rPr>
          <w:sz w:val="20"/>
        </w:rPr>
        <w:t xml:space="preserve">&lt;16&gt; Указанный подпункт заполняется при наличии у Организации обособленных структурных подразделений.</w:t>
      </w:r>
    </w:p>
    <w:bookmarkStart w:id="457" w:name="P457"/>
    <w:bookmarkEnd w:id="457"/>
    <w:p>
      <w:pPr>
        <w:pStyle w:val="0"/>
        <w:spacing w:before="200" w:lineRule="auto"/>
        <w:ind w:firstLine="540"/>
        <w:jc w:val="both"/>
      </w:pPr>
      <w:r>
        <w:rPr>
          <w:sz w:val="20"/>
        </w:rPr>
        <w:t xml:space="preserve">&lt;17&gt;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bookmarkStart w:id="458" w:name="P458"/>
    <w:bookmarkEnd w:id="458"/>
    <w:p>
      <w:pPr>
        <w:pStyle w:val="0"/>
        <w:spacing w:before="200" w:lineRule="auto"/>
        <w:ind w:firstLine="540"/>
        <w:jc w:val="both"/>
      </w:pPr>
      <w:r>
        <w:rPr>
          <w:sz w:val="20"/>
        </w:rPr>
        <w:t xml:space="preserve">&lt;18&gt; В случае если Организация создана в форме государственного (муниципального) учреждения, банковские реквизиты Организации указываются по форме, предусмотренной для указания банковских реквизитов Фонда.</w:t>
      </w:r>
    </w:p>
    <w:bookmarkStart w:id="459" w:name="P459"/>
    <w:bookmarkEnd w:id="459"/>
    <w:p>
      <w:pPr>
        <w:pStyle w:val="0"/>
        <w:spacing w:before="200" w:lineRule="auto"/>
        <w:ind w:firstLine="540"/>
        <w:jc w:val="both"/>
      </w:pPr>
      <w:r>
        <w:rPr>
          <w:sz w:val="20"/>
        </w:rPr>
        <w:t xml:space="preserve">&lt;19&gt;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типовому договору на оказание</w:t>
      </w:r>
    </w:p>
    <w:p>
      <w:pPr>
        <w:pStyle w:val="0"/>
        <w:jc w:val="right"/>
      </w:pPr>
      <w:r>
        <w:rPr>
          <w:sz w:val="20"/>
        </w:rPr>
        <w:t xml:space="preserve">и оплату медицинской помощи</w:t>
      </w:r>
    </w:p>
    <w:p>
      <w:pPr>
        <w:pStyle w:val="0"/>
        <w:jc w:val="right"/>
      </w:pPr>
      <w:r>
        <w:rPr>
          <w:sz w:val="20"/>
        </w:rPr>
        <w:t xml:space="preserve">по обязательному медицинскому</w:t>
      </w:r>
    </w:p>
    <w:p>
      <w:pPr>
        <w:pStyle w:val="0"/>
        <w:jc w:val="right"/>
      </w:pPr>
      <w:r>
        <w:rPr>
          <w:sz w:val="20"/>
        </w:rPr>
        <w:t xml:space="preserve">страхованию,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470н</w:t>
      </w:r>
    </w:p>
    <w:p>
      <w:pPr>
        <w:pStyle w:val="0"/>
        <w:jc w:val="right"/>
      </w:pPr>
      <w:r>
        <w:rPr>
          <w:sz w:val="20"/>
        </w:rPr>
      </w:r>
    </w:p>
    <w:p>
      <w:pPr>
        <w:pStyle w:val="0"/>
        <w:jc w:val="right"/>
      </w:pPr>
      <w:r>
        <w:rPr>
          <w:sz w:val="20"/>
        </w:rPr>
        <w:t xml:space="preserve">Рекомендуемый образец</w:t>
      </w:r>
    </w:p>
    <w:p>
      <w:pPr>
        <w:pStyle w:val="0"/>
        <w:jc w:val="center"/>
      </w:pPr>
      <w:r>
        <w:rPr>
          <w:sz w:val="20"/>
        </w:rPr>
      </w:r>
    </w:p>
    <w:tbl>
      <w:tblPr>
        <w:tblInd w:w="0" w:type="dxa"/>
        <w:tblLayout w:type="fixed"/>
        <w:tblCellMar>
          <w:top w:w="102" w:type="dxa"/>
          <w:left w:w="62" w:type="dxa"/>
          <w:bottom w:w="102" w:type="dxa"/>
          <w:right w:w="62" w:type="dxa"/>
        </w:tblCellMar>
      </w:tblPr>
      <w:tblGrid>
        <w:gridCol w:w="7290"/>
        <w:gridCol w:w="1747"/>
      </w:tblGrid>
      <w:tr>
        <w:tc>
          <w:tcPr>
            <w:gridSpan w:val="2"/>
            <w:tcW w:w="9037" w:type="dxa"/>
            <w:tcBorders>
              <w:top w:val="nil"/>
              <w:left w:val="nil"/>
              <w:bottom w:val="nil"/>
              <w:right w:val="nil"/>
            </w:tcBorders>
          </w:tcPr>
          <w:bookmarkStart w:id="476" w:name="P476"/>
          <w:bookmarkEnd w:id="476"/>
          <w:p>
            <w:pPr>
              <w:pStyle w:val="0"/>
              <w:jc w:val="center"/>
            </w:pPr>
            <w:r>
              <w:rPr>
                <w:sz w:val="20"/>
              </w:rPr>
              <w:t xml:space="preserve">ОБЪЕМЫ ПРЕДОСТАВЛЕНИЯ МЕДИЦИНСКОЙ ПОМОЩИ</w:t>
            </w:r>
          </w:p>
          <w:p>
            <w:pPr>
              <w:pStyle w:val="0"/>
              <w:jc w:val="center"/>
            </w:pPr>
            <w:r>
              <w:rPr>
                <w:sz w:val="20"/>
              </w:rPr>
              <w:t xml:space="preserve">на _____________________________________________ год,</w:t>
            </w:r>
          </w:p>
          <w:p>
            <w:pPr>
              <w:pStyle w:val="0"/>
              <w:jc w:val="center"/>
            </w:pPr>
            <w:r>
              <w:rPr>
                <w:sz w:val="20"/>
              </w:rPr>
              <w:t xml:space="preserve">(указывает год, на который распределены</w:t>
            </w:r>
          </w:p>
          <w:p>
            <w:pPr>
              <w:pStyle w:val="0"/>
              <w:jc w:val="center"/>
            </w:pPr>
            <w:r>
              <w:rPr>
                <w:sz w:val="20"/>
              </w:rPr>
              <w:t xml:space="preserve">объемы предоставления медицинской помощи)</w:t>
            </w:r>
          </w:p>
          <w:p>
            <w:pPr>
              <w:pStyle w:val="0"/>
              <w:jc w:val="center"/>
            </w:pPr>
            <w:r>
              <w:rPr>
                <w:sz w:val="20"/>
              </w:rPr>
              <w:t xml:space="preserve">распределенные решением комиссии, указанной в </w:t>
            </w:r>
            <w:hyperlink w:history="0" r:id="rId5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от 29 ноября 2010 г. N 326-ФЗ "Об обязательном медицинском страховании в Российской Федерации",</w:t>
            </w:r>
          </w:p>
        </w:tc>
      </w:tr>
      <w:tr>
        <w:tc>
          <w:tcPr>
            <w:tcW w:w="7290" w:type="dxa"/>
            <w:tcBorders>
              <w:top w:val="nil"/>
              <w:left w:val="nil"/>
              <w:bottom w:val="single" w:sz="4"/>
              <w:right w:val="nil"/>
            </w:tcBorders>
          </w:tcPr>
          <w:p>
            <w:pPr>
              <w:pStyle w:val="0"/>
              <w:jc w:val="center"/>
            </w:pPr>
            <w:r>
              <w:rPr>
                <w:sz w:val="20"/>
              </w:rPr>
            </w:r>
          </w:p>
        </w:tc>
        <w:tc>
          <w:tcPr>
            <w:tcW w:w="1747" w:type="dxa"/>
            <w:vAlign w:val="bottom"/>
            <w:tcBorders>
              <w:top w:val="nil"/>
              <w:left w:val="nil"/>
              <w:bottom w:val="nil"/>
              <w:right w:val="nil"/>
            </w:tcBorders>
          </w:tcPr>
          <w:p>
            <w:pPr>
              <w:pStyle w:val="0"/>
            </w:pPr>
            <w:hyperlink w:history="0" w:anchor="P1424" w:tooltip="&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части 9 статьи 36 Федерального закона от 29 ноября 2010 г. N 326-ФЗ &quot;Об обязательном медицинском страховании в Российской Федерации&quot; (далее - комиссия), объемами предоставления медицинской помощи.">
              <w:r>
                <w:rPr>
                  <w:sz w:val="20"/>
                  <w:color w:val="0000ff"/>
                </w:rPr>
                <w:t xml:space="preserve">&lt;1&gt;</w:t>
              </w:r>
            </w:hyperlink>
            <w:r>
              <w:rPr>
                <w:sz w:val="20"/>
              </w:rPr>
              <w:t xml:space="preserve">, </w:t>
            </w:r>
            <w:hyperlink w:history="0" w:anchor="P1425" w:tooltip="&lt;2&gt; При формировании приложения разделы, подразделы, строки таблиц, не содержащие объемных показателей, не приводятся. Объемы медицинской помощи приводятся в расчете на год.">
              <w:r>
                <w:rPr>
                  <w:sz w:val="20"/>
                  <w:color w:val="0000ff"/>
                </w:rPr>
                <w:t xml:space="preserve">&lt;2&gt;</w:t>
              </w:r>
            </w:hyperlink>
            <w:r>
              <w:rPr>
                <w:sz w:val="20"/>
              </w:rPr>
              <w:t xml:space="preserve">, </w:t>
            </w:r>
            <w:hyperlink w:history="0" w:anchor="P1426" w:tooltip="&lt;3&gt; Сведения, указанные в разделах настоящего Приложения, могут быть сформированы в форме одной таблицы при сохранении перечня, состава, структуры и содержания сведений, указанных в настоящем Приложении.">
              <w:r>
                <w:rPr>
                  <w:sz w:val="20"/>
                  <w:color w:val="0000ff"/>
                </w:rPr>
                <w:t xml:space="preserve">&lt;3&gt;</w:t>
              </w:r>
            </w:hyperlink>
          </w:p>
        </w:tc>
      </w:tr>
      <w:tr>
        <w:tc>
          <w:tcPr>
            <w:tcW w:w="7290" w:type="dxa"/>
            <w:tcBorders>
              <w:top w:val="single" w:sz="4"/>
              <w:left w:val="nil"/>
              <w:bottom w:val="nil"/>
              <w:right w:val="nil"/>
            </w:tcBorders>
          </w:tcPr>
          <w:p>
            <w:pPr>
              <w:pStyle w:val="0"/>
              <w:jc w:val="center"/>
            </w:pPr>
            <w:r>
              <w:rPr>
                <w:sz w:val="20"/>
              </w:rPr>
              <w:t xml:space="preserve">(наименование медицинской организации, включенной в реестр медицинских организаций, осуществляющих деятельность в сфере обязательного медицинского страхования (далее - Организация)</w:t>
            </w:r>
          </w:p>
        </w:tc>
        <w:tc>
          <w:tcPr>
            <w:tcW w:w="1747" w:type="dxa"/>
            <w:tcBorders>
              <w:top w:val="nil"/>
              <w:left w:val="nil"/>
              <w:bottom w:val="nil"/>
              <w:right w:val="nil"/>
            </w:tcBorders>
          </w:tcPr>
          <w:p>
            <w:pPr>
              <w:pStyle w:val="0"/>
              <w:jc w:val="both"/>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0"/>
              </w:rPr>
              <w:t xml:space="preserve">I. Медицинская помощь в амбулаторных условиях </w:t>
            </w:r>
            <w:hyperlink w:history="0" w:anchor="P1427" w:tooltip="&lt;4&gt; В разделе указываются сведения по Организации с учетом всех ее обособленных структурных подразделений.">
              <w:r>
                <w:rPr>
                  <w:sz w:val="20"/>
                  <w:color w:val="0000ff"/>
                </w:rPr>
                <w:t xml:space="preserve">&lt;4&gt;</w:t>
              </w:r>
            </w:hyperlink>
          </w:p>
        </w:tc>
      </w:tr>
      <w:tr>
        <w:tc>
          <w:tcPr>
            <w:tcW w:w="9050" w:type="dxa"/>
            <w:tcBorders>
              <w:top w:val="nil"/>
              <w:left w:val="nil"/>
              <w:bottom w:val="nil"/>
              <w:right w:val="nil"/>
            </w:tcBorders>
          </w:tcPr>
          <w:p>
            <w:pPr>
              <w:pStyle w:val="0"/>
              <w:outlineLvl w:val="3"/>
              <w:ind w:firstLine="283"/>
              <w:jc w:val="both"/>
            </w:pPr>
            <w:r>
              <w:rPr>
                <w:sz w:val="20"/>
              </w:rPr>
              <w:t xml:space="preserve">1.1. Медицинская помощь в амбулаторных условиях, оплата которой осуществляется по подушевому нормативу финансирования на прикрепившихся лиц:</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28" w:tooltip="&lt;5&gt; Выражение &quot;всего - в том числе&quot; указывается в случае выделения строки 2.3.1.">
              <w:r>
                <w:rPr>
                  <w:sz w:val="20"/>
                  <w:color w:val="0000ff"/>
                </w:rPr>
                <w:t xml:space="preserve">&lt;5&gt;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513" w:name="P513"/>
          <w:bookmarkEnd w:id="513"/>
          <w:p>
            <w:pPr>
              <w:pStyle w:val="0"/>
              <w:jc w:val="center"/>
            </w:pPr>
            <w:r>
              <w:rPr>
                <w:sz w:val="20"/>
              </w:rPr>
              <w:t xml:space="preserve">2.3.1 </w:t>
            </w:r>
            <w:hyperlink w:history="0" w:anchor="P1429" w:tooltip="&lt;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&lt;6&gt;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ind w:firstLine="283"/>
              <w:jc w:val="both"/>
            </w:pPr>
            <w:r>
              <w:rPr>
                <w:sz w:val="20"/>
              </w:rPr>
              <w:t xml:space="preserve">1.2. Медицинская помощь в амбулаторных условиях, оплата которой осуществляется за единицу объема медицинской помощи (медицинскую услугу):</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Проведение диагностических (лабораторных) исследований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1.1.</w:t>
            </w:r>
          </w:p>
        </w:tc>
        <w:tc>
          <w:tcPr>
            <w:tcW w:w="4649" w:type="dxa"/>
          </w:tcPr>
          <w:p>
            <w:pPr>
              <w:pStyle w:val="0"/>
            </w:pPr>
            <w:r>
              <w:rPr>
                <w:sz w:val="20"/>
              </w:rPr>
              <w:t xml:space="preserve">Компьютерная томография</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1.2.</w:t>
            </w:r>
          </w:p>
        </w:tc>
        <w:tc>
          <w:tcPr>
            <w:tcW w:w="4649" w:type="dxa"/>
          </w:tcPr>
          <w:p>
            <w:pPr>
              <w:pStyle w:val="0"/>
            </w:pPr>
            <w:r>
              <w:rPr>
                <w:sz w:val="20"/>
              </w:rPr>
              <w:t xml:space="preserve">Магнитно-резонансная томография</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1.3.</w:t>
            </w:r>
          </w:p>
        </w:tc>
        <w:tc>
          <w:tcPr>
            <w:tcW w:w="4649" w:type="dxa"/>
          </w:tcPr>
          <w:p>
            <w:pPr>
              <w:pStyle w:val="0"/>
            </w:pPr>
            <w:r>
              <w:rPr>
                <w:sz w:val="20"/>
              </w:rPr>
              <w:t xml:space="preserve">Ультразвуковое исследование сердечно-сосудистой системы</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1.4.</w:t>
            </w:r>
          </w:p>
        </w:tc>
        <w:tc>
          <w:tcPr>
            <w:tcW w:w="4649" w:type="dxa"/>
          </w:tcPr>
          <w:p>
            <w:pPr>
              <w:pStyle w:val="0"/>
            </w:pPr>
            <w:r>
              <w:rPr>
                <w:sz w:val="20"/>
              </w:rPr>
              <w:t xml:space="preserve">Эндоскопическое диагностическое исследование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1.5.</w:t>
            </w:r>
          </w:p>
        </w:tc>
        <w:tc>
          <w:tcPr>
            <w:tcW w:w="4649" w:type="dxa"/>
          </w:tcPr>
          <w:p>
            <w:pPr>
              <w:pStyle w:val="0"/>
            </w:pPr>
            <w:r>
              <w:rPr>
                <w:sz w:val="20"/>
              </w:rPr>
              <w:t xml:space="preserve">Патолого-анатомическое исследование биопсийного (операционного) материала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1.6.</w:t>
            </w:r>
          </w:p>
        </w:tc>
        <w:tc>
          <w:tcPr>
            <w:tcW w:w="4649" w:type="dxa"/>
          </w:tcPr>
          <w:p>
            <w:pPr>
              <w:pStyle w:val="0"/>
            </w:pPr>
            <w:r>
              <w:rPr>
                <w:sz w:val="20"/>
              </w:rPr>
              <w:t xml:space="preserve">Молекулярно-генетическое исследование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Посещения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по паллиативной помощи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2.1.1.</w:t>
            </w:r>
          </w:p>
        </w:tc>
        <w:tc>
          <w:tcPr>
            <w:tcW w:w="4649" w:type="dxa"/>
          </w:tcPr>
          <w:p>
            <w:pPr>
              <w:pStyle w:val="0"/>
            </w:pPr>
            <w:r>
              <w:rPr>
                <w:sz w:val="20"/>
              </w:rPr>
              <w:t xml:space="preserve">Посещения на дому патронажными бригадами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2.1.2.</w:t>
            </w:r>
          </w:p>
        </w:tc>
        <w:tc>
          <w:tcPr>
            <w:tcW w:w="4649" w:type="dxa"/>
          </w:tcPr>
          <w:p>
            <w:pPr>
              <w:pStyle w:val="0"/>
            </w:pPr>
            <w:r>
              <w:rPr>
                <w:sz w:val="20"/>
              </w:rPr>
              <w:t xml:space="preserve">Посещения по паллиативной медицинской помощи без учета посещений на дому патронажными бригадами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Посещения с иными целями, всего - в том числе </w:t>
            </w:r>
            <w:hyperlink w:history="0" w:anchor="P1430" w:tooltip="&lt;7&gt; Выражение &quot;всего - в том числе&quot; указывается в случае выделения строки 2.2.1.">
              <w:r>
                <w:rPr>
                  <w:sz w:val="20"/>
                  <w:color w:val="0000ff"/>
                </w:rPr>
                <w:t xml:space="preserve">&lt;7&gt;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577" w:name="P577"/>
          <w:bookmarkEnd w:id="577"/>
          <w:p>
            <w:pPr>
              <w:pStyle w:val="0"/>
              <w:jc w:val="center"/>
            </w:pPr>
            <w:r>
              <w:rPr>
                <w:sz w:val="20"/>
              </w:rPr>
              <w:t xml:space="preserve">2.2.1 </w:t>
            </w:r>
            <w:hyperlink w:history="0" w:anchor="P1431" w:tooltip="&lt;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&lt;8&gt;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ind w:firstLine="283"/>
              <w:jc w:val="both"/>
            </w:pPr>
            <w:r>
              <w:rPr>
                <w:sz w:val="20"/>
              </w:rPr>
              <w:t xml:space="preserve">1.3. Медицинская помощь в амбулаторных условиях, оплата которой осуществляется по нормативу финансирования структурного подразделения:</w:t>
            </w:r>
          </w:p>
          <w:p>
            <w:pPr>
              <w:pStyle w:val="0"/>
              <w:ind w:firstLine="283"/>
              <w:jc w:val="both"/>
            </w:pPr>
            <w:r>
              <w:rPr>
                <w:sz w:val="20"/>
              </w:rPr>
              <w:t xml:space="preserve">Количество фельдшерских пунктов ________;</w:t>
            </w:r>
          </w:p>
          <w:p>
            <w:pPr>
              <w:pStyle w:val="0"/>
              <w:ind w:firstLine="283"/>
              <w:jc w:val="both"/>
            </w:pPr>
            <w:r>
              <w:rPr>
                <w:sz w:val="20"/>
              </w:rPr>
              <w:t xml:space="preserve">Количество фельдшерско-акушерских пунктов ___________;</w:t>
            </w:r>
          </w:p>
          <w:p>
            <w:pPr>
              <w:pStyle w:val="0"/>
              <w:ind w:firstLine="283"/>
              <w:jc w:val="both"/>
            </w:pPr>
            <w:r>
              <w:rPr>
                <w:sz w:val="20"/>
              </w:rPr>
              <w:t xml:space="preserve">Количество фельдшерских здравпунктов __________.</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32" w:tooltip="&lt;9&gt; Выражение &quot;всего - в том числе&quot; указывается в случае выделения строки 2.3.1.">
              <w:r>
                <w:rPr>
                  <w:sz w:val="20"/>
                  <w:color w:val="0000ff"/>
                </w:rPr>
                <w:t xml:space="preserve">&lt;9&gt;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616" w:name="P616"/>
          <w:bookmarkEnd w:id="616"/>
          <w:p>
            <w:pPr>
              <w:pStyle w:val="0"/>
              <w:jc w:val="center"/>
            </w:pPr>
            <w:r>
              <w:rPr>
                <w:sz w:val="20"/>
              </w:rPr>
              <w:t xml:space="preserve">2.3.1 </w:t>
            </w:r>
            <w:hyperlink w:history="0" w:anchor="P1433" w:tooltip="&lt;1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&lt;10&gt;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1215"/>
        <w:gridCol w:w="6720"/>
        <w:gridCol w:w="340"/>
        <w:gridCol w:w="796"/>
      </w:tblGrid>
      <w:tr>
        <w:tc>
          <w:tcPr>
            <w:tcW w:w="1215" w:type="dxa"/>
            <w:vAlign w:val="bottom"/>
            <w:tcBorders>
              <w:top w:val="nil"/>
              <w:left w:val="nil"/>
              <w:bottom w:val="nil"/>
              <w:right w:val="nil"/>
            </w:tcBorders>
          </w:tcPr>
          <w:p>
            <w:pPr>
              <w:pStyle w:val="0"/>
              <w:ind w:firstLine="283"/>
              <w:jc w:val="both"/>
            </w:pPr>
            <w:r>
              <w:rPr>
                <w:sz w:val="20"/>
              </w:rPr>
              <w:t xml:space="preserve">1.3.1.</w:t>
            </w:r>
          </w:p>
        </w:tc>
        <w:tc>
          <w:tcPr>
            <w:tcW w:w="6720"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796" w:type="dxa"/>
            <w:vAlign w:val="bottom"/>
            <w:tcBorders>
              <w:top w:val="nil"/>
              <w:left w:val="nil"/>
              <w:bottom w:val="nil"/>
              <w:right w:val="nil"/>
            </w:tcBorders>
          </w:tcPr>
          <w:p>
            <w:pPr>
              <w:pStyle w:val="0"/>
              <w:jc w:val="both"/>
            </w:pPr>
            <w:hyperlink w:history="0" w:anchor="P1434" w:tooltip="&lt;11&gt; Подраздел формируется по каждому фельдшерскому, фельдшерско-акушерскому пункту, фельдшерскому здравпункту.">
              <w:r>
                <w:rPr>
                  <w:sz w:val="20"/>
                  <w:color w:val="0000ff"/>
                </w:rPr>
                <w:t xml:space="preserve">&lt;11&gt;</w:t>
              </w:r>
            </w:hyperlink>
            <w:r>
              <w:rPr>
                <w:sz w:val="20"/>
              </w:rPr>
              <w:t xml:space="preserve">:</w:t>
            </w:r>
          </w:p>
        </w:tc>
      </w:tr>
      <w:tr>
        <w:tc>
          <w:tcPr>
            <w:tcW w:w="1215" w:type="dxa"/>
            <w:tcBorders>
              <w:top w:val="nil"/>
              <w:left w:val="nil"/>
              <w:bottom w:val="nil"/>
              <w:right w:val="nil"/>
            </w:tcBorders>
          </w:tcPr>
          <w:p>
            <w:pPr>
              <w:pStyle w:val="0"/>
              <w:ind w:firstLine="283"/>
              <w:jc w:val="both"/>
            </w:pPr>
            <w:r>
              <w:rPr>
                <w:sz w:val="20"/>
              </w:rPr>
            </w:r>
          </w:p>
        </w:tc>
        <w:tc>
          <w:tcPr>
            <w:tcW w:w="6720" w:type="dxa"/>
            <w:tcBorders>
              <w:top w:val="single" w:sz="4"/>
              <w:left w:val="nil"/>
              <w:bottom w:val="nil"/>
              <w:right w:val="nil"/>
            </w:tcBorders>
          </w:tcPr>
          <w:p>
            <w:pPr>
              <w:pStyle w:val="0"/>
              <w:jc w:val="center"/>
            </w:pPr>
            <w:r>
              <w:rPr>
                <w:sz w:val="20"/>
              </w:rPr>
              <w:t xml:space="preserve">(наименование фельдшерского пункта, фельдшерско-акушерского пункта, фельдшерского здравпункта)</w:t>
            </w:r>
          </w:p>
        </w:tc>
        <w:tc>
          <w:tcPr>
            <w:tcW w:w="340" w:type="dxa"/>
            <w:tcBorders>
              <w:top w:val="nil"/>
              <w:left w:val="nil"/>
              <w:bottom w:val="nil"/>
              <w:right w:val="nil"/>
            </w:tcBorders>
          </w:tcPr>
          <w:p>
            <w:pPr>
              <w:pStyle w:val="0"/>
              <w:jc w:val="both"/>
            </w:pPr>
            <w:r>
              <w:rPr>
                <w:sz w:val="20"/>
              </w:rPr>
            </w:r>
          </w:p>
        </w:tc>
        <w:tc>
          <w:tcPr>
            <w:tcW w:w="796" w:type="dxa"/>
            <w:tcBorders>
              <w:top w:val="nil"/>
              <w:left w:val="nil"/>
              <w:bottom w:val="nil"/>
              <w:right w:val="nil"/>
            </w:tcBorders>
          </w:tcPr>
          <w:p>
            <w:pPr>
              <w:pStyle w:val="0"/>
              <w:jc w:val="both"/>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35" w:tooltip="&lt;12&gt; Выражение &quot;всего - в том числе&quot; указывается в случае выделения строки 2.3.1.">
              <w:r>
                <w:rPr>
                  <w:sz w:val="20"/>
                  <w:color w:val="0000ff"/>
                </w:rPr>
                <w:t xml:space="preserve">&lt;12&gt;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659" w:name="P659"/>
          <w:bookmarkEnd w:id="659"/>
          <w:p>
            <w:pPr>
              <w:pStyle w:val="0"/>
              <w:jc w:val="center"/>
            </w:pPr>
            <w:r>
              <w:rPr>
                <w:sz w:val="20"/>
              </w:rPr>
              <w:t xml:space="preserve">2.3.1 </w:t>
            </w:r>
            <w:hyperlink w:history="0" w:anchor="P1436" w:tooltip="&lt;1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&lt;13&gt;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center"/>
            <w:tcBorders>
              <w:top w:val="nil"/>
              <w:left w:val="nil"/>
              <w:bottom w:val="nil"/>
              <w:right w:val="nil"/>
            </w:tcBorders>
          </w:tcPr>
          <w:p>
            <w:pPr>
              <w:pStyle w:val="0"/>
              <w:outlineLvl w:val="3"/>
              <w:jc w:val="center"/>
            </w:pPr>
            <w:r>
              <w:rPr>
                <w:sz w:val="20"/>
              </w:rPr>
              <w:t xml:space="preserve">I.I. Медицинская помощь в амбулаторных условиях </w:t>
            </w:r>
            <w:hyperlink w:history="0" w:anchor="P1437" w:tooltip="&lt;1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об оказании и оплате медицинской помощи по обязательному медицинскому страхованию (далее - договор).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
              <w:r>
                <w:rPr>
                  <w:sz w:val="20"/>
                  <w:color w:val="0000ff"/>
                </w:rPr>
                <w:t xml:space="preserve">&lt;14&gt;</w:t>
              </w:r>
            </w:hyperlink>
          </w:p>
        </w:tc>
      </w:tr>
      <w:tr>
        <w:tc>
          <w:tcPr>
            <w:tcW w:w="9050" w:type="dxa"/>
            <w:tcBorders>
              <w:top w:val="nil"/>
              <w:left w:val="nil"/>
              <w:bottom w:val="single" w:sz="4"/>
              <w:right w:val="nil"/>
            </w:tcBorders>
          </w:tcPr>
          <w:p>
            <w:pPr>
              <w:pStyle w:val="0"/>
              <w:jc w:val="center"/>
            </w:pPr>
            <w:r>
              <w:rPr>
                <w:sz w:val="20"/>
              </w:rPr>
            </w:r>
          </w:p>
        </w:tc>
      </w:tr>
      <w:tr>
        <w:tc>
          <w:tcPr>
            <w:tcW w:w="9050" w:type="dxa"/>
            <w:tcBorders>
              <w:top w:val="single" w:sz="4"/>
              <w:left w:val="nil"/>
              <w:bottom w:val="nil"/>
              <w:right w:val="nil"/>
            </w:tcBorders>
          </w:tcPr>
          <w:p>
            <w:pPr>
              <w:pStyle w:val="0"/>
              <w:jc w:val="center"/>
            </w:pPr>
            <w:r>
              <w:rPr>
                <w:sz w:val="20"/>
              </w:rPr>
              <w:t xml:space="preserve">(наименование обособленного структурного подразделения медицинской организации)</w:t>
            </w:r>
          </w:p>
        </w:tc>
      </w:tr>
      <w:tr>
        <w:tc>
          <w:tcPr>
            <w:tcW w:w="9050" w:type="dxa"/>
            <w:tcBorders>
              <w:top w:val="nil"/>
              <w:left w:val="nil"/>
              <w:bottom w:val="nil"/>
              <w:right w:val="nil"/>
            </w:tcBorders>
          </w:tcPr>
          <w:p>
            <w:pPr>
              <w:pStyle w:val="0"/>
              <w:outlineLvl w:val="4"/>
              <w:ind w:firstLine="283"/>
              <w:jc w:val="both"/>
            </w:pPr>
            <w:r>
              <w:rPr>
                <w:sz w:val="20"/>
              </w:rPr>
              <w:t xml:space="preserve">1.1. Медицинская помощь в амбулаторных условиях, оплата которой осуществляется по подушевому нормативу финансирования на прикрепившихся лиц:</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38" w:tooltip="&lt;15&gt; Выражение &quot;всего - в том числе&quot; указывается в случае выделения строки 2.3.1.">
              <w:r>
                <w:rPr>
                  <w:sz w:val="20"/>
                  <w:color w:val="0000ff"/>
                </w:rPr>
                <w:t xml:space="preserve">&lt;15&gt;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698" w:name="P698"/>
          <w:bookmarkEnd w:id="698"/>
          <w:p>
            <w:pPr>
              <w:pStyle w:val="0"/>
              <w:jc w:val="center"/>
            </w:pPr>
            <w:r>
              <w:rPr>
                <w:sz w:val="20"/>
              </w:rPr>
              <w:t xml:space="preserve">2.3.1 </w:t>
            </w:r>
            <w:hyperlink w:history="0" w:anchor="P1439" w:tooltip="&lt;1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&lt;16&gt;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center"/>
            <w:tcBorders>
              <w:top w:val="nil"/>
              <w:left w:val="nil"/>
              <w:bottom w:val="nil"/>
              <w:right w:val="nil"/>
            </w:tcBorders>
          </w:tcPr>
          <w:p>
            <w:pPr>
              <w:pStyle w:val="0"/>
              <w:outlineLvl w:val="4"/>
              <w:ind w:firstLine="283"/>
              <w:jc w:val="both"/>
            </w:pPr>
            <w:r>
              <w:rPr>
                <w:sz w:val="20"/>
              </w:rPr>
              <w:t xml:space="preserve">1.2. Медицинская помощь в амбулаторных условиях, оплата которой осуществляется за единицу объема медицинской помощи (медицинскую услугу):</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Проведение диагностических (лабораторных) исследований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1.1.</w:t>
            </w:r>
          </w:p>
        </w:tc>
        <w:tc>
          <w:tcPr>
            <w:tcW w:w="4649" w:type="dxa"/>
          </w:tcPr>
          <w:p>
            <w:pPr>
              <w:pStyle w:val="0"/>
            </w:pPr>
            <w:r>
              <w:rPr>
                <w:sz w:val="20"/>
              </w:rPr>
              <w:t xml:space="preserve">Компьютерная томография</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1.2.</w:t>
            </w:r>
          </w:p>
        </w:tc>
        <w:tc>
          <w:tcPr>
            <w:tcW w:w="4649" w:type="dxa"/>
          </w:tcPr>
          <w:p>
            <w:pPr>
              <w:pStyle w:val="0"/>
            </w:pPr>
            <w:r>
              <w:rPr>
                <w:sz w:val="20"/>
              </w:rPr>
              <w:t xml:space="preserve">Магнитно-резонансная томография</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1.3.</w:t>
            </w:r>
          </w:p>
        </w:tc>
        <w:tc>
          <w:tcPr>
            <w:tcW w:w="4649" w:type="dxa"/>
          </w:tcPr>
          <w:p>
            <w:pPr>
              <w:pStyle w:val="0"/>
            </w:pPr>
            <w:r>
              <w:rPr>
                <w:sz w:val="20"/>
              </w:rPr>
              <w:t xml:space="preserve">Ультразвуковое исследование сердечно-сосудистой системы</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1.4.</w:t>
            </w:r>
          </w:p>
        </w:tc>
        <w:tc>
          <w:tcPr>
            <w:tcW w:w="4649" w:type="dxa"/>
          </w:tcPr>
          <w:p>
            <w:pPr>
              <w:pStyle w:val="0"/>
            </w:pPr>
            <w:r>
              <w:rPr>
                <w:sz w:val="20"/>
              </w:rPr>
              <w:t xml:space="preserve">Эндоскопическое диагностическое исследование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1.5.</w:t>
            </w:r>
          </w:p>
        </w:tc>
        <w:tc>
          <w:tcPr>
            <w:tcW w:w="4649" w:type="dxa"/>
          </w:tcPr>
          <w:p>
            <w:pPr>
              <w:pStyle w:val="0"/>
            </w:pPr>
            <w:r>
              <w:rPr>
                <w:sz w:val="20"/>
              </w:rPr>
              <w:t xml:space="preserve">Патолого-анатомическое исследование биопсийного (операционного) материала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1.6.</w:t>
            </w:r>
          </w:p>
        </w:tc>
        <w:tc>
          <w:tcPr>
            <w:tcW w:w="4649" w:type="dxa"/>
          </w:tcPr>
          <w:p>
            <w:pPr>
              <w:pStyle w:val="0"/>
            </w:pPr>
            <w:r>
              <w:rPr>
                <w:sz w:val="20"/>
              </w:rPr>
              <w:t xml:space="preserve">Молекулярно-генетическое исследование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40" w:tooltip="&lt;17&gt; Выражение &quot;всего - в том числе&quot; указывается в случае выделения строки 2.3.1.">
              <w:r>
                <w:rPr>
                  <w:sz w:val="20"/>
                  <w:color w:val="0000ff"/>
                </w:rPr>
                <w:t xml:space="preserve">&lt;17&gt;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758" w:name="P758"/>
          <w:bookmarkEnd w:id="758"/>
          <w:p>
            <w:pPr>
              <w:pStyle w:val="0"/>
              <w:jc w:val="center"/>
            </w:pPr>
            <w:r>
              <w:rPr>
                <w:sz w:val="20"/>
              </w:rPr>
              <w:t xml:space="preserve">2.3.1 </w:t>
            </w:r>
            <w:hyperlink w:history="0" w:anchor="P1441" w:tooltip="&lt;1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&lt;18&gt;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4"/>
              <w:ind w:firstLine="283"/>
              <w:jc w:val="both"/>
            </w:pPr>
            <w:r>
              <w:rPr>
                <w:sz w:val="20"/>
              </w:rPr>
              <w:t xml:space="preserve">1.3. Медицинская помощь в амбулаторных условиях, оплата которой осуществляется по нормативу финансирования структурного подразделения:</w:t>
            </w:r>
          </w:p>
          <w:p>
            <w:pPr>
              <w:pStyle w:val="0"/>
              <w:ind w:firstLine="283"/>
              <w:jc w:val="both"/>
            </w:pPr>
            <w:r>
              <w:rPr>
                <w:sz w:val="20"/>
              </w:rPr>
              <w:t xml:space="preserve">Количество фельдшерских пунктов ________;</w:t>
            </w:r>
          </w:p>
          <w:p>
            <w:pPr>
              <w:pStyle w:val="0"/>
              <w:ind w:firstLine="283"/>
              <w:jc w:val="both"/>
            </w:pPr>
            <w:r>
              <w:rPr>
                <w:sz w:val="20"/>
              </w:rPr>
              <w:t xml:space="preserve">Количество фельдшерско-акушерских пунктов _________;</w:t>
            </w:r>
          </w:p>
          <w:p>
            <w:pPr>
              <w:pStyle w:val="0"/>
              <w:ind w:firstLine="283"/>
              <w:jc w:val="both"/>
            </w:pPr>
            <w:r>
              <w:rPr>
                <w:sz w:val="20"/>
              </w:rPr>
              <w:t xml:space="preserve">Количество фельдшерских здравпунктов ____________.</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42" w:tooltip="&lt;19&gt; Выражение &quot;всего - в том числе&quot; указывается в случае выделения строки 2.3.1.">
              <w:r>
                <w:rPr>
                  <w:sz w:val="20"/>
                  <w:color w:val="0000ff"/>
                </w:rPr>
                <w:t xml:space="preserve">&lt;19&gt;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2.3.1 </w:t>
            </w:r>
            <w:hyperlink w:history="0" w:anchor="P1443" w:tooltip="&lt;2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&lt;20&gt;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1215"/>
        <w:gridCol w:w="6720"/>
        <w:gridCol w:w="340"/>
        <w:gridCol w:w="796"/>
      </w:tblGrid>
      <w:tr>
        <w:tc>
          <w:tcPr>
            <w:tcW w:w="1215" w:type="dxa"/>
            <w:vAlign w:val="bottom"/>
            <w:tcBorders>
              <w:top w:val="nil"/>
              <w:left w:val="nil"/>
              <w:bottom w:val="nil"/>
              <w:right w:val="nil"/>
            </w:tcBorders>
          </w:tcPr>
          <w:p>
            <w:pPr>
              <w:pStyle w:val="0"/>
              <w:ind w:firstLine="283"/>
              <w:jc w:val="both"/>
            </w:pPr>
            <w:r>
              <w:rPr>
                <w:sz w:val="20"/>
              </w:rPr>
              <w:t xml:space="preserve">1.3.1.</w:t>
            </w:r>
          </w:p>
        </w:tc>
        <w:tc>
          <w:tcPr>
            <w:tcW w:w="6720"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796" w:type="dxa"/>
            <w:vAlign w:val="bottom"/>
            <w:tcBorders>
              <w:top w:val="nil"/>
              <w:left w:val="nil"/>
              <w:bottom w:val="nil"/>
              <w:right w:val="nil"/>
            </w:tcBorders>
          </w:tcPr>
          <w:p>
            <w:pPr>
              <w:pStyle w:val="0"/>
              <w:jc w:val="both"/>
            </w:pPr>
            <w:hyperlink w:history="0" w:anchor="P1444" w:tooltip="&lt;21&gt; Подраздел формируется по каждому фельдшерскому, фельдшерско-акушерскому пункту, фельдшерскому здравпункту.">
              <w:r>
                <w:rPr>
                  <w:sz w:val="20"/>
                  <w:color w:val="0000ff"/>
                </w:rPr>
                <w:t xml:space="preserve">&lt;21&gt;</w:t>
              </w:r>
            </w:hyperlink>
          </w:p>
        </w:tc>
      </w:tr>
      <w:tr>
        <w:tc>
          <w:tcPr>
            <w:tcW w:w="1215" w:type="dxa"/>
            <w:tcBorders>
              <w:top w:val="nil"/>
              <w:left w:val="nil"/>
              <w:bottom w:val="nil"/>
              <w:right w:val="nil"/>
            </w:tcBorders>
          </w:tcPr>
          <w:p>
            <w:pPr>
              <w:pStyle w:val="0"/>
              <w:ind w:firstLine="283"/>
              <w:jc w:val="both"/>
            </w:pPr>
            <w:r>
              <w:rPr>
                <w:sz w:val="20"/>
              </w:rPr>
            </w:r>
          </w:p>
        </w:tc>
        <w:tc>
          <w:tcPr>
            <w:tcW w:w="6720" w:type="dxa"/>
            <w:tcBorders>
              <w:top w:val="single" w:sz="4"/>
              <w:left w:val="nil"/>
              <w:bottom w:val="nil"/>
              <w:right w:val="nil"/>
            </w:tcBorders>
          </w:tcPr>
          <w:p>
            <w:pPr>
              <w:pStyle w:val="0"/>
              <w:jc w:val="center"/>
            </w:pPr>
            <w:r>
              <w:rPr>
                <w:sz w:val="20"/>
              </w:rPr>
              <w:t xml:space="preserve">(наименование фельдшерского пункта, фельдшерско-акушерского пункта, фельдшерского здравпункта)</w:t>
            </w:r>
          </w:p>
        </w:tc>
        <w:tc>
          <w:tcPr>
            <w:tcW w:w="340" w:type="dxa"/>
            <w:tcBorders>
              <w:top w:val="nil"/>
              <w:left w:val="nil"/>
              <w:bottom w:val="nil"/>
              <w:right w:val="nil"/>
            </w:tcBorders>
          </w:tcPr>
          <w:p>
            <w:pPr>
              <w:pStyle w:val="0"/>
              <w:jc w:val="both"/>
            </w:pPr>
            <w:r>
              <w:rPr>
                <w:sz w:val="20"/>
              </w:rPr>
            </w:r>
          </w:p>
        </w:tc>
        <w:tc>
          <w:tcPr>
            <w:tcW w:w="796" w:type="dxa"/>
            <w:tcBorders>
              <w:top w:val="nil"/>
              <w:left w:val="nil"/>
              <w:bottom w:val="nil"/>
              <w:right w:val="nil"/>
            </w:tcBorders>
          </w:tcPr>
          <w:p>
            <w:pPr>
              <w:pStyle w:val="0"/>
              <w:jc w:val="both"/>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pPr>
            <w:r>
              <w:rPr>
                <w:sz w:val="20"/>
              </w:rPr>
              <w:t xml:space="preserve">Посещений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2.1.</w:t>
            </w:r>
          </w:p>
        </w:tc>
        <w:tc>
          <w:tcPr>
            <w:tcW w:w="4649" w:type="dxa"/>
          </w:tcPr>
          <w:p>
            <w:pPr>
              <w:pStyle w:val="0"/>
            </w:pPr>
            <w:r>
              <w:rPr>
                <w:sz w:val="20"/>
              </w:rPr>
              <w:t xml:space="preserve">Посещения с профилактической целью</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Посещение при оказании медицинской помощи в неотложной форме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Посещения с иными целями, всего - в том числе </w:t>
            </w:r>
            <w:hyperlink w:history="0" w:anchor="P1445" w:tooltip="&lt;22&gt; Выражение &quot;всего - в том числе&quot; указывается в случае выделения строки 2.3.1.">
              <w:r>
                <w:rPr>
                  <w:sz w:val="20"/>
                  <w:color w:val="0000ff"/>
                </w:rPr>
                <w:t xml:space="preserve">&lt;22&gt;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840" w:name="P840"/>
          <w:bookmarkEnd w:id="840"/>
          <w:p>
            <w:pPr>
              <w:pStyle w:val="0"/>
              <w:jc w:val="center"/>
            </w:pPr>
            <w:r>
              <w:rPr>
                <w:sz w:val="20"/>
              </w:rPr>
              <w:t xml:space="preserve">2.3.1 </w:t>
            </w:r>
            <w:hyperlink w:history="0" w:anchor="P1446" w:tooltip="&lt;2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
              <w:r>
                <w:rPr>
                  <w:sz w:val="20"/>
                  <w:color w:val="0000ff"/>
                </w:rPr>
                <w:t xml:space="preserve">&lt;23&gt;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(наименование цели)</w:t>
            </w:r>
          </w:p>
        </w:tc>
        <w:tc>
          <w:tcPr>
            <w:tcW w:w="1531" w:type="dxa"/>
          </w:tcPr>
          <w:p>
            <w:pPr>
              <w:pStyle w:val="0"/>
            </w:pPr>
            <w:r>
              <w:rPr>
                <w:sz w:val="20"/>
              </w:rPr>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Обращения по заболеваниям</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0"/>
              </w:rPr>
              <w:t xml:space="preserve">II. Медицинская помощь в стационарных условиях</w:t>
            </w:r>
          </w:p>
        </w:tc>
      </w:tr>
      <w:tr>
        <w:tc>
          <w:tcPr>
            <w:tcW w:w="9050" w:type="dxa"/>
            <w:tcBorders>
              <w:top w:val="nil"/>
              <w:left w:val="nil"/>
              <w:bottom w:val="nil"/>
              <w:right w:val="nil"/>
            </w:tcBorders>
          </w:tcPr>
          <w:p>
            <w:pPr>
              <w:pStyle w:val="0"/>
              <w:outlineLvl w:val="3"/>
              <w:ind w:firstLine="283"/>
              <w:jc w:val="both"/>
            </w:pPr>
            <w:r>
              <w:rPr>
                <w:sz w:val="20"/>
              </w:rPr>
              <w:t xml:space="preserve">2.1. Медицинская помощь, оплата которой осуществляется за случай лечения заболевания.</w:t>
            </w:r>
          </w:p>
        </w:tc>
      </w:tr>
      <w:tr>
        <w:tc>
          <w:tcPr>
            <w:tcW w:w="9050" w:type="dxa"/>
            <w:tcBorders>
              <w:top w:val="nil"/>
              <w:left w:val="nil"/>
              <w:bottom w:val="nil"/>
              <w:right w:val="nil"/>
            </w:tcBorders>
          </w:tcPr>
          <w:p>
            <w:pPr>
              <w:pStyle w:val="0"/>
              <w:outlineLvl w:val="4"/>
              <w:ind w:firstLine="283"/>
              <w:jc w:val="both"/>
            </w:pPr>
            <w:r>
              <w:rPr>
                <w:sz w:val="20"/>
              </w:rPr>
              <w:t xml:space="preserve">2.1.1. Специализированная (за исключением высокотехнологичной) медицинская помощь </w:t>
            </w:r>
            <w:hyperlink w:history="0" w:anchor="P1447" w:tooltip="&lt;24&gt; В данном разделе также отражаются услуги диализа.">
              <w:r>
                <w:rPr>
                  <w:sz w:val="20"/>
                  <w:color w:val="0000ff"/>
                </w:rPr>
                <w:t xml:space="preserve">&lt;24&gt;</w:t>
              </w:r>
            </w:hyperlink>
            <w:r>
              <w:rPr>
                <w:sz w:val="20"/>
              </w:rPr>
              <w:t xml:space="preserve">:</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63"/>
        <w:gridCol w:w="2807"/>
        <w:gridCol w:w="824"/>
        <w:gridCol w:w="1215"/>
        <w:gridCol w:w="1102"/>
      </w:tblGrid>
      <w:tr>
        <w:tc>
          <w:tcPr>
            <w:gridSpan w:val="2"/>
            <w:tcW w:w="3118" w:type="dxa"/>
          </w:tcPr>
          <w:p>
            <w:pPr>
              <w:pStyle w:val="0"/>
              <w:jc w:val="center"/>
            </w:pPr>
            <w:r>
              <w:rPr>
                <w:sz w:val="20"/>
              </w:rPr>
              <w:t xml:space="preserve">Профиль медицинской помощи</w:t>
            </w:r>
          </w:p>
        </w:tc>
        <w:tc>
          <w:tcPr>
            <w:tcW w:w="2807" w:type="dxa"/>
            <w:vMerge w:val="restart"/>
          </w:tcPr>
          <w:p>
            <w:pPr>
              <w:pStyle w:val="0"/>
              <w:jc w:val="center"/>
            </w:pPr>
            <w:r>
              <w:rPr>
                <w:sz w:val="20"/>
              </w:rPr>
              <w:t xml:space="preserve">Наименование группы заболеваний, состояний (клинико-статистическая группа заболеваний, клинико-профильная группа заболеваний (далее - КСГ, КПГ) </w:t>
            </w:r>
            <w:hyperlink w:history="0" w:anchor="P1448" w:tooltip="&lt;2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
              <w:r>
                <w:rPr>
                  <w:sz w:val="20"/>
                  <w:color w:val="0000ff"/>
                </w:rPr>
                <w:t xml:space="preserve">&lt;25&gt;</w:t>
              </w:r>
            </w:hyperlink>
            <w:r>
              <w:rPr>
                <w:sz w:val="20"/>
              </w:rPr>
              <w:t xml:space="preserve">, </w:t>
            </w:r>
            <w:hyperlink w:history="0" w:anchor="P1449" w:tooltip="&lt;26&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&lt;26&gt;</w:t>
              </w:r>
            </w:hyperlink>
          </w:p>
        </w:tc>
        <w:tc>
          <w:tcPr>
            <w:gridSpan w:val="3"/>
            <w:tcW w:w="3141" w:type="dxa"/>
          </w:tcPr>
          <w:p>
            <w:pPr>
              <w:pStyle w:val="0"/>
              <w:jc w:val="center"/>
            </w:pPr>
            <w:r>
              <w:rPr>
                <w:sz w:val="20"/>
              </w:rPr>
              <w:t xml:space="preserve">Объемы медицинской помощи (случай), в условиях</w:t>
            </w:r>
          </w:p>
        </w:tc>
      </w:tr>
      <w:tr>
        <w:tc>
          <w:tcPr>
            <w:tcW w:w="1155" w:type="dxa"/>
            <w:vMerge w:val="restart"/>
          </w:tcPr>
          <w:p>
            <w:pPr>
              <w:pStyle w:val="0"/>
              <w:jc w:val="center"/>
            </w:pPr>
            <w:r>
              <w:rPr>
                <w:sz w:val="20"/>
              </w:rPr>
              <w:t xml:space="preserve">Код </w:t>
            </w:r>
            <w:hyperlink w:history="0" w:anchor="P1449" w:tooltip="&lt;26&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&lt;26&gt;</w:t>
              </w:r>
            </w:hyperlink>
          </w:p>
        </w:tc>
        <w:tc>
          <w:tcPr>
            <w:tcW w:w="1963" w:type="dxa"/>
            <w:vMerge w:val="restart"/>
          </w:tcPr>
          <w:p>
            <w:pPr>
              <w:pStyle w:val="0"/>
              <w:jc w:val="center"/>
            </w:pPr>
            <w:r>
              <w:rPr>
                <w:sz w:val="20"/>
              </w:rPr>
              <w:t xml:space="preserve">Наименование </w:t>
            </w:r>
            <w:hyperlink w:history="0" w:anchor="P1449" w:tooltip="&lt;26&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&lt;26&gt;</w:t>
              </w:r>
            </w:hyperlink>
          </w:p>
        </w:tc>
        <w:tc>
          <w:tcPr>
            <w:vMerge w:val="continue"/>
          </w:tcPr>
          <w:p/>
        </w:tc>
        <w:tc>
          <w:tcPr>
            <w:tcW w:w="824" w:type="dxa"/>
            <w:vMerge w:val="restart"/>
          </w:tcPr>
          <w:p>
            <w:pPr>
              <w:pStyle w:val="0"/>
              <w:jc w:val="center"/>
            </w:pPr>
            <w:r>
              <w:rPr>
                <w:sz w:val="20"/>
              </w:rPr>
              <w:t xml:space="preserve">стационара</w:t>
            </w:r>
          </w:p>
        </w:tc>
        <w:tc>
          <w:tcPr>
            <w:gridSpan w:val="2"/>
            <w:tcW w:w="2317" w:type="dxa"/>
          </w:tcPr>
          <w:p>
            <w:pPr>
              <w:pStyle w:val="0"/>
              <w:jc w:val="center"/>
            </w:pPr>
            <w:r>
              <w:rPr>
                <w:sz w:val="20"/>
              </w:rPr>
              <w:t xml:space="preserve">дневного стационара</w:t>
            </w:r>
          </w:p>
        </w:tc>
      </w:tr>
      <w:tr>
        <w:tc>
          <w:tcPr>
            <w:vMerge w:val="continue"/>
          </w:tcPr>
          <w:p/>
        </w:tc>
        <w:tc>
          <w:tcPr>
            <w:vMerge w:val="continue"/>
          </w:tcPr>
          <w:p/>
        </w:tc>
        <w:tc>
          <w:tcPr>
            <w:vMerge w:val="continue"/>
          </w:tcPr>
          <w:p/>
        </w:tc>
        <w:tc>
          <w:tcPr>
            <w:vMerge w:val="continue"/>
          </w:tcPr>
          <w:p/>
        </w:tc>
        <w:tc>
          <w:tcPr>
            <w:tcW w:w="1215" w:type="dxa"/>
          </w:tcPr>
          <w:p>
            <w:pPr>
              <w:pStyle w:val="0"/>
              <w:jc w:val="center"/>
            </w:pPr>
            <w:r>
              <w:rPr>
                <w:sz w:val="20"/>
              </w:rPr>
              <w:t xml:space="preserve">в стационарных условиях</w:t>
            </w:r>
          </w:p>
        </w:tc>
        <w:tc>
          <w:tcPr>
            <w:tcW w:w="1102" w:type="dxa"/>
          </w:tcPr>
          <w:p>
            <w:pPr>
              <w:pStyle w:val="0"/>
              <w:jc w:val="center"/>
            </w:pPr>
            <w:r>
              <w:rPr>
                <w:sz w:val="20"/>
              </w:rPr>
              <w:t xml:space="preserve">в амбулаторных условиях</w:t>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jc w:val="right"/>
            </w:pPr>
            <w:r>
              <w:rPr>
                <w:sz w:val="20"/>
              </w:rPr>
              <w:t xml:space="preserve">Итого по профилю </w:t>
            </w:r>
            <w:hyperlink w:history="0" w:anchor="P1450" w:tooltip="&lt;27&gt; Указывается в случае указания групп заболеваний, состояний (КСГ, КПГ).">
              <w:r>
                <w:rPr>
                  <w:sz w:val="20"/>
                  <w:color w:val="0000ff"/>
                </w:rPr>
                <w:t xml:space="preserve">&lt;27&gt;</w:t>
              </w:r>
            </w:hyperlink>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gridSpan w:val="3"/>
            <w:tcW w:w="5925" w:type="dxa"/>
          </w:tcPr>
          <w:p>
            <w:pPr>
              <w:pStyle w:val="0"/>
              <w:jc w:val="right"/>
            </w:pPr>
            <w:r>
              <w:rPr>
                <w:sz w:val="20"/>
              </w:rPr>
              <w:t xml:space="preserve">Всего</w:t>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4"/>
              <w:ind w:firstLine="283"/>
              <w:jc w:val="both"/>
            </w:pPr>
            <w:r>
              <w:rPr>
                <w:sz w:val="20"/>
              </w:rPr>
              <w:t xml:space="preserve">2.1.2. Высокотехнологичная медицинская помощь:</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1110"/>
        <w:gridCol w:w="931"/>
        <w:gridCol w:w="1987"/>
        <w:gridCol w:w="943"/>
        <w:gridCol w:w="1603"/>
        <w:gridCol w:w="1622"/>
      </w:tblGrid>
      <w:tr>
        <w:tc>
          <w:tcPr>
            <w:gridSpan w:val="2"/>
            <w:tcW w:w="1935" w:type="dxa"/>
          </w:tcPr>
          <w:p>
            <w:pPr>
              <w:pStyle w:val="0"/>
              <w:jc w:val="center"/>
            </w:pPr>
            <w:r>
              <w:rPr>
                <w:sz w:val="20"/>
              </w:rPr>
              <w:t xml:space="preserve">Профиль медицинской помощи</w:t>
            </w:r>
          </w:p>
        </w:tc>
        <w:tc>
          <w:tcPr>
            <w:tcW w:w="931" w:type="dxa"/>
            <w:vMerge w:val="restart"/>
          </w:tcPr>
          <w:p>
            <w:pPr>
              <w:pStyle w:val="0"/>
              <w:jc w:val="center"/>
            </w:pPr>
            <w:r>
              <w:rPr>
                <w:sz w:val="20"/>
              </w:rPr>
              <w:t xml:space="preserve">Номер группы ВМП</w:t>
            </w:r>
          </w:p>
        </w:tc>
        <w:tc>
          <w:tcPr>
            <w:tcW w:w="1987" w:type="dxa"/>
            <w:vMerge w:val="restart"/>
          </w:tcPr>
          <w:p>
            <w:pPr>
              <w:pStyle w:val="0"/>
              <w:jc w:val="center"/>
            </w:pPr>
            <w:r>
              <w:rPr>
                <w:sz w:val="20"/>
              </w:rPr>
              <w:t xml:space="preserve">Наименование вида медицинской помощи </w:t>
            </w:r>
            <w:hyperlink w:history="0" w:anchor="P1451" w:tooltip="&lt;28&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&lt;28&gt;</w:t>
              </w:r>
            </w:hyperlink>
            <w:r>
              <w:rPr>
                <w:sz w:val="20"/>
              </w:rPr>
              <w:t xml:space="preserve">, </w:t>
            </w:r>
            <w:hyperlink w:history="0" w:anchor="P1452" w:tooltip="&lt;29&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&lt;29&gt;</w:t>
              </w:r>
            </w:hyperlink>
          </w:p>
        </w:tc>
        <w:tc>
          <w:tcPr>
            <w:gridSpan w:val="3"/>
            <w:tcW w:w="4168" w:type="dxa"/>
          </w:tcPr>
          <w:p>
            <w:pPr>
              <w:pStyle w:val="0"/>
              <w:jc w:val="center"/>
            </w:pPr>
            <w:r>
              <w:rPr>
                <w:sz w:val="20"/>
              </w:rPr>
              <w:t xml:space="preserve">Объемы медицинской помощи (случай), в условиях</w:t>
            </w:r>
          </w:p>
        </w:tc>
      </w:tr>
      <w:tr>
        <w:tc>
          <w:tcPr>
            <w:tcW w:w="825" w:type="dxa"/>
            <w:vMerge w:val="restart"/>
          </w:tcPr>
          <w:p>
            <w:pPr>
              <w:pStyle w:val="0"/>
              <w:jc w:val="center"/>
            </w:pPr>
            <w:r>
              <w:rPr>
                <w:sz w:val="20"/>
              </w:rPr>
              <w:t xml:space="preserve">Код </w:t>
            </w:r>
            <w:hyperlink w:history="0" w:anchor="P1452" w:tooltip="&lt;29&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&lt;29&gt;</w:t>
              </w:r>
            </w:hyperlink>
          </w:p>
        </w:tc>
        <w:tc>
          <w:tcPr>
            <w:tcW w:w="1110" w:type="dxa"/>
            <w:vMerge w:val="restart"/>
          </w:tcPr>
          <w:p>
            <w:pPr>
              <w:pStyle w:val="0"/>
              <w:jc w:val="center"/>
            </w:pPr>
            <w:r>
              <w:rPr>
                <w:sz w:val="20"/>
              </w:rPr>
              <w:t xml:space="preserve">Наименование </w:t>
            </w:r>
            <w:hyperlink w:history="0" w:anchor="P1452" w:tooltip="&lt;29&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&lt;29&gt;</w:t>
              </w:r>
            </w:hyperlink>
          </w:p>
        </w:tc>
        <w:tc>
          <w:tcPr>
            <w:vMerge w:val="continue"/>
          </w:tcPr>
          <w:p/>
        </w:tc>
        <w:tc>
          <w:tcPr>
            <w:vMerge w:val="continue"/>
          </w:tcPr>
          <w:p/>
        </w:tc>
        <w:tc>
          <w:tcPr>
            <w:tcW w:w="943" w:type="dxa"/>
            <w:vMerge w:val="restart"/>
          </w:tcPr>
          <w:p>
            <w:pPr>
              <w:pStyle w:val="0"/>
              <w:jc w:val="center"/>
            </w:pPr>
            <w:r>
              <w:rPr>
                <w:sz w:val="20"/>
              </w:rPr>
              <w:t xml:space="preserve">стационара</w:t>
            </w:r>
          </w:p>
        </w:tc>
        <w:tc>
          <w:tcPr>
            <w:gridSpan w:val="2"/>
            <w:tcW w:w="3225" w:type="dxa"/>
          </w:tcPr>
          <w:p>
            <w:pPr>
              <w:pStyle w:val="0"/>
              <w:jc w:val="center"/>
            </w:pPr>
            <w:r>
              <w:rPr>
                <w:sz w:val="20"/>
              </w:rPr>
              <w:t xml:space="preserve">дневного стационара</w:t>
            </w:r>
          </w:p>
        </w:tc>
      </w:tr>
      <w:tr>
        <w:tc>
          <w:tcPr>
            <w:vMerge w:val="continue"/>
          </w:tcPr>
          <w:p/>
        </w:tc>
        <w:tc>
          <w:tcPr>
            <w:vMerge w:val="continue"/>
          </w:tcPr>
          <w:p/>
        </w:tc>
        <w:tc>
          <w:tcPr>
            <w:vMerge w:val="continue"/>
          </w:tcPr>
          <w:p/>
        </w:tc>
        <w:tc>
          <w:tcPr>
            <w:vMerge w:val="continue"/>
          </w:tcPr>
          <w:p/>
        </w:tc>
        <w:tc>
          <w:tcPr>
            <w:vMerge w:val="continue"/>
          </w:tcPr>
          <w:p/>
        </w:tc>
        <w:tc>
          <w:tcPr>
            <w:tcW w:w="1603" w:type="dxa"/>
          </w:tcPr>
          <w:p>
            <w:pPr>
              <w:pStyle w:val="0"/>
              <w:jc w:val="center"/>
            </w:pPr>
            <w:r>
              <w:rPr>
                <w:sz w:val="20"/>
              </w:rPr>
              <w:t xml:space="preserve">в стационарных условиях</w:t>
            </w:r>
          </w:p>
        </w:tc>
        <w:tc>
          <w:tcPr>
            <w:tcW w:w="1622" w:type="dxa"/>
          </w:tcPr>
          <w:p>
            <w:pPr>
              <w:pStyle w:val="0"/>
              <w:jc w:val="center"/>
            </w:pPr>
            <w:r>
              <w:rPr>
                <w:sz w:val="20"/>
              </w:rPr>
              <w:t xml:space="preserve">в амбулаторных условиях</w:t>
            </w:r>
          </w:p>
        </w:tc>
      </w:tr>
      <w:tr>
        <w:tc>
          <w:tcPr>
            <w:tcW w:w="825" w:type="dxa"/>
          </w:tcPr>
          <w:p>
            <w:pPr>
              <w:pStyle w:val="0"/>
            </w:pPr>
            <w:r>
              <w:rPr>
                <w:sz w:val="20"/>
              </w:rPr>
            </w:r>
          </w:p>
        </w:tc>
        <w:tc>
          <w:tcPr>
            <w:tcW w:w="1110" w:type="dxa"/>
          </w:tcPr>
          <w:p>
            <w:pPr>
              <w:pStyle w:val="0"/>
            </w:pPr>
            <w:r>
              <w:rPr>
                <w:sz w:val="20"/>
              </w:rPr>
            </w:r>
          </w:p>
        </w:tc>
        <w:tc>
          <w:tcPr>
            <w:tcW w:w="931" w:type="dxa"/>
          </w:tcPr>
          <w:p>
            <w:pPr>
              <w:pStyle w:val="0"/>
            </w:pPr>
            <w:r>
              <w:rPr>
                <w:sz w:val="20"/>
              </w:rPr>
            </w:r>
          </w:p>
        </w:tc>
        <w:tc>
          <w:tcPr>
            <w:tcW w:w="1987" w:type="dxa"/>
          </w:tcPr>
          <w:p>
            <w:pPr>
              <w:pStyle w:val="0"/>
            </w:pPr>
            <w:r>
              <w:rPr>
                <w:sz w:val="20"/>
              </w:rPr>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tcW w:w="1110" w:type="dxa"/>
          </w:tcPr>
          <w:p>
            <w:pPr>
              <w:pStyle w:val="0"/>
            </w:pPr>
            <w:r>
              <w:rPr>
                <w:sz w:val="20"/>
              </w:rPr>
            </w:r>
          </w:p>
        </w:tc>
        <w:tc>
          <w:tcPr>
            <w:tcW w:w="931" w:type="dxa"/>
          </w:tcPr>
          <w:p>
            <w:pPr>
              <w:pStyle w:val="0"/>
            </w:pPr>
            <w:r>
              <w:rPr>
                <w:sz w:val="20"/>
              </w:rPr>
            </w:r>
          </w:p>
        </w:tc>
        <w:tc>
          <w:tcPr>
            <w:tcW w:w="1987" w:type="dxa"/>
          </w:tcPr>
          <w:p>
            <w:pPr>
              <w:pStyle w:val="0"/>
            </w:pPr>
            <w:r>
              <w:rPr>
                <w:sz w:val="20"/>
              </w:rPr>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tcW w:w="1110" w:type="dxa"/>
          </w:tcPr>
          <w:p>
            <w:pPr>
              <w:pStyle w:val="0"/>
            </w:pPr>
            <w:r>
              <w:rPr>
                <w:sz w:val="20"/>
              </w:rPr>
            </w:r>
          </w:p>
        </w:tc>
        <w:tc>
          <w:tcPr>
            <w:tcW w:w="931" w:type="dxa"/>
          </w:tcPr>
          <w:p>
            <w:pPr>
              <w:pStyle w:val="0"/>
            </w:pPr>
            <w:r>
              <w:rPr>
                <w:sz w:val="20"/>
              </w:rPr>
            </w:r>
          </w:p>
        </w:tc>
        <w:tc>
          <w:tcPr>
            <w:tcW w:w="1987" w:type="dxa"/>
          </w:tcPr>
          <w:p>
            <w:pPr>
              <w:pStyle w:val="0"/>
            </w:pPr>
            <w:r>
              <w:rPr>
                <w:sz w:val="20"/>
              </w:rPr>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tcW w:w="1110" w:type="dxa"/>
          </w:tcPr>
          <w:p>
            <w:pPr>
              <w:pStyle w:val="0"/>
            </w:pPr>
            <w:r>
              <w:rPr>
                <w:sz w:val="20"/>
              </w:rPr>
            </w:r>
          </w:p>
        </w:tc>
        <w:tc>
          <w:tcPr>
            <w:tcW w:w="931" w:type="dxa"/>
          </w:tcPr>
          <w:p>
            <w:pPr>
              <w:pStyle w:val="0"/>
            </w:pPr>
            <w:r>
              <w:rPr>
                <w:sz w:val="20"/>
              </w:rPr>
            </w:r>
          </w:p>
        </w:tc>
        <w:tc>
          <w:tcPr>
            <w:tcW w:w="1987" w:type="dxa"/>
          </w:tcPr>
          <w:p>
            <w:pPr>
              <w:pStyle w:val="0"/>
            </w:pPr>
            <w:r>
              <w:rPr>
                <w:sz w:val="20"/>
              </w:rPr>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tcW w:w="1110" w:type="dxa"/>
          </w:tcPr>
          <w:p>
            <w:pPr>
              <w:pStyle w:val="0"/>
            </w:pPr>
            <w:r>
              <w:rPr>
                <w:sz w:val="20"/>
              </w:rPr>
            </w:r>
          </w:p>
        </w:tc>
        <w:tc>
          <w:tcPr>
            <w:tcW w:w="931" w:type="dxa"/>
          </w:tcPr>
          <w:p>
            <w:pPr>
              <w:pStyle w:val="0"/>
            </w:pPr>
            <w:r>
              <w:rPr>
                <w:sz w:val="20"/>
              </w:rPr>
            </w:r>
          </w:p>
        </w:tc>
        <w:tc>
          <w:tcPr>
            <w:tcW w:w="1987" w:type="dxa"/>
          </w:tcPr>
          <w:p>
            <w:pPr>
              <w:pStyle w:val="0"/>
              <w:jc w:val="right"/>
            </w:pPr>
            <w:r>
              <w:rPr>
                <w:sz w:val="20"/>
              </w:rPr>
              <w:t xml:space="preserve">Итого по группе </w:t>
            </w:r>
            <w:hyperlink w:history="0" w:anchor="P1453" w:tooltip="&lt;30&gt; Указывается в случае детализации объемов медицинской помощи по видам медицинской помощи.">
              <w:r>
                <w:rPr>
                  <w:sz w:val="20"/>
                  <w:color w:val="0000ff"/>
                </w:rPr>
                <w:t xml:space="preserve">&lt;30&gt;</w:t>
              </w:r>
            </w:hyperlink>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tcW w:w="1110" w:type="dxa"/>
          </w:tcPr>
          <w:p>
            <w:pPr>
              <w:pStyle w:val="0"/>
            </w:pPr>
            <w:r>
              <w:rPr>
                <w:sz w:val="20"/>
              </w:rPr>
            </w:r>
          </w:p>
        </w:tc>
        <w:tc>
          <w:tcPr>
            <w:gridSpan w:val="2"/>
            <w:tcW w:w="2918" w:type="dxa"/>
          </w:tcPr>
          <w:p>
            <w:pPr>
              <w:pStyle w:val="0"/>
              <w:jc w:val="right"/>
            </w:pPr>
            <w:r>
              <w:rPr>
                <w:sz w:val="20"/>
              </w:rPr>
              <w:t xml:space="preserve">Итого по профилю</w:t>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r>
        <w:tc>
          <w:tcPr>
            <w:tcW w:w="825" w:type="dxa"/>
          </w:tcPr>
          <w:p>
            <w:pPr>
              <w:pStyle w:val="0"/>
            </w:pPr>
            <w:r>
              <w:rPr>
                <w:sz w:val="20"/>
              </w:rPr>
            </w:r>
          </w:p>
        </w:tc>
        <w:tc>
          <w:tcPr>
            <w:gridSpan w:val="3"/>
            <w:tcW w:w="4028" w:type="dxa"/>
          </w:tcPr>
          <w:p>
            <w:pPr>
              <w:pStyle w:val="0"/>
              <w:jc w:val="right"/>
            </w:pPr>
            <w:r>
              <w:rPr>
                <w:sz w:val="20"/>
              </w:rPr>
              <w:t xml:space="preserve">Всего</w:t>
            </w:r>
          </w:p>
        </w:tc>
        <w:tc>
          <w:tcPr>
            <w:tcW w:w="943" w:type="dxa"/>
          </w:tcPr>
          <w:p>
            <w:pPr>
              <w:pStyle w:val="0"/>
            </w:pPr>
            <w:r>
              <w:rPr>
                <w:sz w:val="20"/>
              </w:rPr>
            </w:r>
          </w:p>
        </w:tc>
        <w:tc>
          <w:tcPr>
            <w:tcW w:w="1603" w:type="dxa"/>
          </w:tcPr>
          <w:p>
            <w:pPr>
              <w:pStyle w:val="0"/>
            </w:pPr>
            <w:r>
              <w:rPr>
                <w:sz w:val="20"/>
              </w:rPr>
            </w:r>
          </w:p>
        </w:tc>
        <w:tc>
          <w:tcPr>
            <w:tcW w:w="1622"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ind w:firstLine="283"/>
              <w:jc w:val="both"/>
            </w:pPr>
            <w:r>
              <w:rPr>
                <w:sz w:val="20"/>
              </w:rPr>
              <w:t xml:space="preserve">2.2. Медицинская помощь, оплата которой осуществляется по подушевому нормативу финансирования:</w:t>
            </w:r>
          </w:p>
          <w:p>
            <w:pPr>
              <w:pStyle w:val="0"/>
              <w:ind w:firstLine="283"/>
              <w:jc w:val="both"/>
            </w:pPr>
            <w:r>
              <w:rPr>
                <w:sz w:val="20"/>
              </w:rPr>
              <w:t xml:space="preserve">Количество прикрепившихся лиц _______.</w:t>
            </w:r>
          </w:p>
        </w:tc>
      </w:tr>
      <w:tr>
        <w:tc>
          <w:tcPr>
            <w:tcW w:w="9050" w:type="dxa"/>
            <w:tcBorders>
              <w:top w:val="nil"/>
              <w:left w:val="nil"/>
              <w:bottom w:val="nil"/>
              <w:right w:val="nil"/>
            </w:tcBorders>
          </w:tcPr>
          <w:p>
            <w:pPr>
              <w:pStyle w:val="0"/>
              <w:outlineLvl w:val="4"/>
              <w:ind w:firstLine="283"/>
              <w:jc w:val="both"/>
            </w:pPr>
            <w:r>
              <w:rPr>
                <w:sz w:val="20"/>
              </w:rPr>
              <w:t xml:space="preserve">2.2.1. Специализированная (за исключением высокотехнологичной) медицинская помощь </w:t>
            </w:r>
            <w:hyperlink w:history="0" w:anchor="P1454" w:tooltip="&lt;31&gt; В данном разделе также отражаются услуги диализа.">
              <w:r>
                <w:rPr>
                  <w:sz w:val="20"/>
                  <w:color w:val="0000ff"/>
                </w:rPr>
                <w:t xml:space="preserve">&lt;31&gt;</w:t>
              </w:r>
            </w:hyperlink>
            <w:r>
              <w:rPr>
                <w:sz w:val="20"/>
              </w:rPr>
              <w:t xml:space="preserve">:</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63"/>
        <w:gridCol w:w="2807"/>
        <w:gridCol w:w="824"/>
        <w:gridCol w:w="1215"/>
        <w:gridCol w:w="1102"/>
      </w:tblGrid>
      <w:tr>
        <w:tc>
          <w:tcPr>
            <w:gridSpan w:val="2"/>
            <w:tcW w:w="3118" w:type="dxa"/>
          </w:tcPr>
          <w:p>
            <w:pPr>
              <w:pStyle w:val="0"/>
              <w:jc w:val="center"/>
            </w:pPr>
            <w:r>
              <w:rPr>
                <w:sz w:val="20"/>
              </w:rPr>
              <w:t xml:space="preserve">Профиль медицинской помощи</w:t>
            </w:r>
          </w:p>
        </w:tc>
        <w:tc>
          <w:tcPr>
            <w:tcW w:w="2807" w:type="dxa"/>
            <w:vMerge w:val="restart"/>
          </w:tcPr>
          <w:p>
            <w:pPr>
              <w:pStyle w:val="0"/>
              <w:jc w:val="center"/>
            </w:pPr>
            <w:r>
              <w:rPr>
                <w:sz w:val="20"/>
              </w:rPr>
              <w:t xml:space="preserve">Наименование группы заболеваний, состояний (КСГ, КПГ) </w:t>
            </w:r>
            <w:hyperlink w:history="0" w:anchor="P1455" w:tooltip="&lt;32&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я, по которой группы заболеваний, состояний, обязательны к указанию.">
              <w:r>
                <w:rPr>
                  <w:sz w:val="20"/>
                  <w:color w:val="0000ff"/>
                </w:rPr>
                <w:t xml:space="preserve">&lt;32&gt;</w:t>
              </w:r>
            </w:hyperlink>
            <w:r>
              <w:rPr>
                <w:sz w:val="20"/>
              </w:rPr>
              <w:t xml:space="preserve">,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gridSpan w:val="3"/>
            <w:tcW w:w="3141" w:type="dxa"/>
          </w:tcPr>
          <w:p>
            <w:pPr>
              <w:pStyle w:val="0"/>
              <w:jc w:val="center"/>
            </w:pPr>
            <w:r>
              <w:rPr>
                <w:sz w:val="20"/>
              </w:rPr>
              <w:t xml:space="preserve">Объемы медицинской помощи (случай), в условиях</w:t>
            </w:r>
          </w:p>
        </w:tc>
      </w:tr>
      <w:tr>
        <w:tc>
          <w:tcPr>
            <w:tcW w:w="1155" w:type="dxa"/>
            <w:vMerge w:val="restart"/>
          </w:tcPr>
          <w:p>
            <w:pPr>
              <w:pStyle w:val="0"/>
              <w:jc w:val="center"/>
            </w:pPr>
            <w:r>
              <w:rPr>
                <w:sz w:val="20"/>
              </w:rPr>
              <w:t xml:space="preserve">Код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tcW w:w="1963" w:type="dxa"/>
            <w:vMerge w:val="restart"/>
          </w:tcPr>
          <w:p>
            <w:pPr>
              <w:pStyle w:val="0"/>
              <w:jc w:val="center"/>
            </w:pPr>
            <w:r>
              <w:rPr>
                <w:sz w:val="20"/>
              </w:rPr>
              <w:t xml:space="preserve">Наименование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vMerge w:val="continue"/>
          </w:tcPr>
          <w:p/>
        </w:tc>
        <w:tc>
          <w:tcPr>
            <w:tcW w:w="824" w:type="dxa"/>
            <w:vMerge w:val="restart"/>
          </w:tcPr>
          <w:p>
            <w:pPr>
              <w:pStyle w:val="0"/>
              <w:jc w:val="center"/>
            </w:pPr>
            <w:r>
              <w:rPr>
                <w:sz w:val="20"/>
              </w:rPr>
              <w:t xml:space="preserve">стационарно</w:t>
            </w:r>
          </w:p>
        </w:tc>
        <w:tc>
          <w:tcPr>
            <w:gridSpan w:val="2"/>
            <w:tcW w:w="2317" w:type="dxa"/>
          </w:tcPr>
          <w:p>
            <w:pPr>
              <w:pStyle w:val="0"/>
              <w:jc w:val="center"/>
            </w:pPr>
            <w:r>
              <w:rPr>
                <w:sz w:val="20"/>
              </w:rPr>
              <w:t xml:space="preserve">дневного стационара</w:t>
            </w:r>
          </w:p>
        </w:tc>
      </w:tr>
      <w:tr>
        <w:tc>
          <w:tcPr>
            <w:vMerge w:val="continue"/>
          </w:tcPr>
          <w:p/>
        </w:tc>
        <w:tc>
          <w:tcPr>
            <w:vMerge w:val="continue"/>
          </w:tcPr>
          <w:p/>
        </w:tc>
        <w:tc>
          <w:tcPr>
            <w:vMerge w:val="continue"/>
          </w:tcPr>
          <w:p/>
        </w:tc>
        <w:tc>
          <w:tcPr>
            <w:vMerge w:val="continue"/>
          </w:tcPr>
          <w:p/>
        </w:tc>
        <w:tc>
          <w:tcPr>
            <w:tcW w:w="1215" w:type="dxa"/>
          </w:tcPr>
          <w:p>
            <w:pPr>
              <w:pStyle w:val="0"/>
              <w:jc w:val="center"/>
            </w:pPr>
            <w:r>
              <w:rPr>
                <w:sz w:val="20"/>
              </w:rPr>
              <w:t xml:space="preserve">в стационарных условиях</w:t>
            </w:r>
          </w:p>
        </w:tc>
        <w:tc>
          <w:tcPr>
            <w:tcW w:w="1102" w:type="dxa"/>
          </w:tcPr>
          <w:p>
            <w:pPr>
              <w:pStyle w:val="0"/>
              <w:jc w:val="center"/>
            </w:pPr>
            <w:r>
              <w:rPr>
                <w:sz w:val="20"/>
              </w:rPr>
              <w:t xml:space="preserve">в амбулаторных условиях</w:t>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jc w:val="right"/>
            </w:pPr>
            <w:r>
              <w:rPr>
                <w:sz w:val="20"/>
              </w:rPr>
              <w:t xml:space="preserve">Итого по профилю </w:t>
            </w:r>
            <w:hyperlink w:history="0" w:anchor="P1456" w:tooltip="&lt;33&gt; Указывается в случае указания групп заболеваний, состояний (КСГ, КПГ).">
              <w:r>
                <w:rPr>
                  <w:sz w:val="20"/>
                  <w:color w:val="0000ff"/>
                </w:rPr>
                <w:t xml:space="preserve">&lt;33&gt;</w:t>
              </w:r>
            </w:hyperlink>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gridSpan w:val="3"/>
            <w:tcW w:w="5925" w:type="dxa"/>
          </w:tcPr>
          <w:p>
            <w:pPr>
              <w:pStyle w:val="0"/>
              <w:jc w:val="right"/>
            </w:pPr>
            <w:r>
              <w:rPr>
                <w:sz w:val="20"/>
              </w:rPr>
              <w:t xml:space="preserve">Всего</w:t>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4"/>
              <w:ind w:firstLine="283"/>
              <w:jc w:val="both"/>
            </w:pPr>
            <w:r>
              <w:rPr>
                <w:sz w:val="20"/>
              </w:rPr>
              <w:t xml:space="preserve">2.2.2. Высокотехнологичная медицинская помощь:</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850"/>
        <w:gridCol w:w="907"/>
        <w:gridCol w:w="1984"/>
        <w:gridCol w:w="1644"/>
        <w:gridCol w:w="2551"/>
      </w:tblGrid>
      <w:tr>
        <w:tc>
          <w:tcPr>
            <w:gridSpan w:val="2"/>
            <w:tcW w:w="1984" w:type="dxa"/>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Номер группы ВМП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tcW w:w="1984" w:type="dxa"/>
            <w:vMerge w:val="restart"/>
          </w:tcPr>
          <w:p>
            <w:pPr>
              <w:pStyle w:val="0"/>
              <w:jc w:val="center"/>
            </w:pPr>
            <w:r>
              <w:rPr>
                <w:sz w:val="20"/>
              </w:rPr>
              <w:t xml:space="preserve">Наименование вида медицинской помощи </w:t>
            </w:r>
            <w:hyperlink w:history="0" w:anchor="P1457" w:tooltip="&lt;34&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&lt;34&gt;</w:t>
              </w:r>
            </w:hyperlink>
            <w:r>
              <w:rPr>
                <w:sz w:val="20"/>
              </w:rPr>
              <w:t xml:space="preserve">,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gridSpan w:val="2"/>
            <w:tcW w:w="4195" w:type="dxa"/>
          </w:tcPr>
          <w:p>
            <w:pPr>
              <w:pStyle w:val="0"/>
              <w:jc w:val="center"/>
            </w:pPr>
            <w:r>
              <w:rPr>
                <w:sz w:val="20"/>
              </w:rPr>
              <w:t xml:space="preserve">Объемы медицинской помощи (случай), в условиях</w:t>
            </w:r>
          </w:p>
        </w:tc>
      </w:tr>
      <w:tr>
        <w:tc>
          <w:tcPr>
            <w:tcW w:w="1134" w:type="dxa"/>
          </w:tcPr>
          <w:p>
            <w:pPr>
              <w:pStyle w:val="0"/>
              <w:jc w:val="center"/>
            </w:pPr>
            <w:r>
              <w:rPr>
                <w:sz w:val="20"/>
              </w:rPr>
              <w:t xml:space="preserve">Код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tcW w:w="850" w:type="dxa"/>
          </w:tcPr>
          <w:p>
            <w:pPr>
              <w:pStyle w:val="0"/>
              <w:jc w:val="center"/>
            </w:pPr>
            <w:r>
              <w:rPr>
                <w:sz w:val="20"/>
              </w:rPr>
              <w:t xml:space="preserve">Наименование </w:t>
            </w:r>
            <w:hyperlink w:history="0" w:anchor="P1458" w:tooltip="&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&lt;35&gt;</w:t>
              </w:r>
            </w:hyperlink>
          </w:p>
        </w:tc>
        <w:tc>
          <w:tcPr>
            <w:vMerge w:val="continue"/>
          </w:tcPr>
          <w:p/>
        </w:tc>
        <w:tc>
          <w:tcPr>
            <w:vMerge w:val="continue"/>
          </w:tcPr>
          <w:p/>
        </w:tc>
        <w:tc>
          <w:tcPr>
            <w:tcW w:w="1644" w:type="dxa"/>
          </w:tcPr>
          <w:p>
            <w:pPr>
              <w:pStyle w:val="0"/>
              <w:jc w:val="center"/>
            </w:pPr>
            <w:r>
              <w:rPr>
                <w:sz w:val="20"/>
              </w:rPr>
              <w:t xml:space="preserve">стационарно</w:t>
            </w:r>
          </w:p>
        </w:tc>
        <w:tc>
          <w:tcPr>
            <w:tcW w:w="2551" w:type="dxa"/>
          </w:tcPr>
          <w:p>
            <w:pPr>
              <w:pStyle w:val="0"/>
              <w:jc w:val="center"/>
            </w:pPr>
            <w:r>
              <w:rPr>
                <w:sz w:val="20"/>
              </w:rPr>
              <w:t xml:space="preserve">дневного стационара</w:t>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jc w:val="right"/>
            </w:pPr>
            <w:r>
              <w:rPr>
                <w:sz w:val="20"/>
              </w:rPr>
              <w:t xml:space="preserve">Итого по группе </w:t>
            </w:r>
            <w:hyperlink w:history="0" w:anchor="P1459" w:tooltip="&lt;36&gt; Указывается в случае детализации объемов медицинской помощи по видам медицинской помощи.">
              <w:r>
                <w:rPr>
                  <w:sz w:val="20"/>
                  <w:color w:val="0000ff"/>
                </w:rPr>
                <w:t xml:space="preserve">&lt;36&gt;</w:t>
              </w:r>
            </w:hyperlink>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gridSpan w:val="2"/>
            <w:tcW w:w="2891" w:type="dxa"/>
          </w:tcPr>
          <w:p>
            <w:pPr>
              <w:pStyle w:val="0"/>
              <w:jc w:val="right"/>
            </w:pPr>
            <w:r>
              <w:rPr>
                <w:sz w:val="20"/>
              </w:rPr>
              <w:t xml:space="preserve">Итого по профилю</w:t>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gridSpan w:val="3"/>
            <w:tcW w:w="3741" w:type="dxa"/>
          </w:tcPr>
          <w:p>
            <w:pPr>
              <w:pStyle w:val="0"/>
              <w:jc w:val="right"/>
            </w:pPr>
            <w:r>
              <w:rPr>
                <w:sz w:val="20"/>
              </w:rPr>
              <w:t xml:space="preserve">Всего</w:t>
            </w:r>
          </w:p>
        </w:tc>
        <w:tc>
          <w:tcPr>
            <w:tcW w:w="1644" w:type="dxa"/>
          </w:tcPr>
          <w:p>
            <w:pPr>
              <w:pStyle w:val="0"/>
            </w:pPr>
            <w:r>
              <w:rPr>
                <w:sz w:val="20"/>
              </w:rPr>
            </w:r>
          </w:p>
        </w:tc>
        <w:tc>
          <w:tcPr>
            <w:tcW w:w="255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jc w:val="center"/>
            </w:pPr>
            <w:r>
              <w:rPr>
                <w:sz w:val="20"/>
              </w:rPr>
              <w:t xml:space="preserve">II.I. Медицинская помощь в стационарных условиях </w:t>
            </w:r>
            <w:hyperlink w:history="0" w:anchor="P1460" w:tooltip="&lt;37&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
              <w:r>
                <w:rPr>
                  <w:sz w:val="20"/>
                  <w:color w:val="0000ff"/>
                </w:rPr>
                <w:t xml:space="preserve">&lt;37&gt;</w:t>
              </w:r>
            </w:hyperlink>
          </w:p>
        </w:tc>
      </w:tr>
      <w:tr>
        <w:tc>
          <w:tcPr>
            <w:tcW w:w="9050" w:type="dxa"/>
            <w:tcBorders>
              <w:top w:val="nil"/>
              <w:left w:val="nil"/>
              <w:bottom w:val="single" w:sz="4"/>
              <w:right w:val="nil"/>
            </w:tcBorders>
          </w:tcPr>
          <w:p>
            <w:pPr>
              <w:pStyle w:val="0"/>
              <w:jc w:val="center"/>
            </w:pPr>
            <w:r>
              <w:rPr>
                <w:sz w:val="20"/>
              </w:rPr>
            </w:r>
          </w:p>
        </w:tc>
      </w:tr>
      <w:tr>
        <w:tblPrEx>
          <w:tblBorders>
            <w:insideH w:val="single" w:sz="4"/>
          </w:tblBorders>
        </w:tblPrEx>
        <w:tc>
          <w:tcPr>
            <w:tcW w:w="9050" w:type="dxa"/>
            <w:tcBorders>
              <w:top w:val="single" w:sz="4"/>
              <w:left w:val="nil"/>
              <w:bottom w:val="nil"/>
              <w:right w:val="nil"/>
            </w:tcBorders>
          </w:tcPr>
          <w:p>
            <w:pPr>
              <w:pStyle w:val="0"/>
              <w:jc w:val="center"/>
            </w:pPr>
            <w:r>
              <w:rPr>
                <w:sz w:val="20"/>
              </w:rPr>
              <w:t xml:space="preserve">(наименование обособленного структурного подразделения медицинской организации)</w:t>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bottom"/>
            <w:tcBorders>
              <w:top w:val="nil"/>
              <w:left w:val="nil"/>
              <w:bottom w:val="nil"/>
              <w:right w:val="nil"/>
            </w:tcBorders>
          </w:tcPr>
          <w:p>
            <w:pPr>
              <w:pStyle w:val="0"/>
              <w:outlineLvl w:val="4"/>
              <w:ind w:firstLine="283"/>
              <w:jc w:val="both"/>
            </w:pPr>
            <w:r>
              <w:rPr>
                <w:sz w:val="20"/>
              </w:rPr>
              <w:t xml:space="preserve">2.1. Медицинская помощь, оплата которой осуществляется за случай лечения заболевания.</w:t>
            </w:r>
          </w:p>
        </w:tc>
      </w:tr>
      <w:tr>
        <w:tc>
          <w:tcPr>
            <w:tcW w:w="9050" w:type="dxa"/>
            <w:tcBorders>
              <w:top w:val="nil"/>
              <w:left w:val="nil"/>
              <w:bottom w:val="nil"/>
              <w:right w:val="nil"/>
            </w:tcBorders>
          </w:tcPr>
          <w:p>
            <w:pPr>
              <w:pStyle w:val="0"/>
              <w:outlineLvl w:val="5"/>
              <w:ind w:firstLine="283"/>
              <w:jc w:val="both"/>
            </w:pPr>
            <w:r>
              <w:rPr>
                <w:sz w:val="20"/>
              </w:rPr>
              <w:t xml:space="preserve">2.1.1. Специализированная (за исключением высокотехнологичной) медицинская помощь </w:t>
            </w:r>
            <w:hyperlink w:history="0" w:anchor="P1461" w:tooltip="&lt;38&gt; В данном разделе также отражаются услуги диализа.">
              <w:r>
                <w:rPr>
                  <w:sz w:val="20"/>
                  <w:color w:val="0000ff"/>
                </w:rPr>
                <w:t xml:space="preserve">&lt;38&gt;</w:t>
              </w:r>
            </w:hyperlink>
            <w:r>
              <w:rPr>
                <w:sz w:val="20"/>
              </w:rPr>
              <w:t xml:space="preserve">:</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63"/>
        <w:gridCol w:w="2807"/>
        <w:gridCol w:w="824"/>
        <w:gridCol w:w="1215"/>
        <w:gridCol w:w="1102"/>
      </w:tblGrid>
      <w:tr>
        <w:tc>
          <w:tcPr>
            <w:gridSpan w:val="2"/>
            <w:tcW w:w="3118" w:type="dxa"/>
          </w:tcPr>
          <w:p>
            <w:pPr>
              <w:pStyle w:val="0"/>
              <w:jc w:val="center"/>
            </w:pPr>
            <w:r>
              <w:rPr>
                <w:sz w:val="20"/>
              </w:rPr>
              <w:t xml:space="preserve">Профиль медицинской помощи</w:t>
            </w:r>
          </w:p>
        </w:tc>
        <w:tc>
          <w:tcPr>
            <w:tcW w:w="2807" w:type="dxa"/>
            <w:vMerge w:val="restart"/>
          </w:tcPr>
          <w:p>
            <w:pPr>
              <w:pStyle w:val="0"/>
              <w:jc w:val="center"/>
            </w:pPr>
            <w:r>
              <w:rPr>
                <w:sz w:val="20"/>
              </w:rPr>
              <w:t xml:space="preserve">Наименование группы заболеваний, состояний (КСГ, КПГ) </w:t>
            </w:r>
            <w:hyperlink w:history="0" w:anchor="P1462" w:tooltip="&lt;39&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
              <w:r>
                <w:rPr>
                  <w:sz w:val="20"/>
                  <w:color w:val="0000ff"/>
                </w:rPr>
                <w:t xml:space="preserve">&lt;39&gt;</w:t>
              </w:r>
            </w:hyperlink>
            <w:r>
              <w:rPr>
                <w:sz w:val="20"/>
              </w:rPr>
              <w:t xml:space="preserve">,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gridSpan w:val="3"/>
            <w:tcW w:w="3141" w:type="dxa"/>
          </w:tcPr>
          <w:p>
            <w:pPr>
              <w:pStyle w:val="0"/>
              <w:jc w:val="center"/>
            </w:pPr>
            <w:r>
              <w:rPr>
                <w:sz w:val="20"/>
              </w:rPr>
              <w:t xml:space="preserve">Объемы медицинской помощи (случай), в условиях</w:t>
            </w:r>
          </w:p>
        </w:tc>
      </w:tr>
      <w:tr>
        <w:tc>
          <w:tcPr>
            <w:tcW w:w="1155" w:type="dxa"/>
            <w:vMerge w:val="restart"/>
          </w:tcPr>
          <w:p>
            <w:pPr>
              <w:pStyle w:val="0"/>
              <w:jc w:val="center"/>
            </w:pPr>
            <w:r>
              <w:rPr>
                <w:sz w:val="20"/>
              </w:rPr>
              <w:t xml:space="preserve">Код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tcW w:w="1963" w:type="dxa"/>
            <w:vMerge w:val="restart"/>
          </w:tcPr>
          <w:p>
            <w:pPr>
              <w:pStyle w:val="0"/>
              <w:jc w:val="center"/>
            </w:pPr>
            <w:r>
              <w:rPr>
                <w:sz w:val="20"/>
              </w:rPr>
              <w:t xml:space="preserve">Наименование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vMerge w:val="continue"/>
          </w:tcPr>
          <w:p/>
        </w:tc>
        <w:tc>
          <w:tcPr>
            <w:tcW w:w="824" w:type="dxa"/>
            <w:vMerge w:val="restart"/>
          </w:tcPr>
          <w:p>
            <w:pPr>
              <w:pStyle w:val="0"/>
              <w:jc w:val="center"/>
            </w:pPr>
            <w:r>
              <w:rPr>
                <w:sz w:val="20"/>
              </w:rPr>
              <w:t xml:space="preserve">стационарно</w:t>
            </w:r>
          </w:p>
        </w:tc>
        <w:tc>
          <w:tcPr>
            <w:gridSpan w:val="2"/>
            <w:tcW w:w="2317" w:type="dxa"/>
          </w:tcPr>
          <w:p>
            <w:pPr>
              <w:pStyle w:val="0"/>
              <w:jc w:val="center"/>
            </w:pPr>
            <w:r>
              <w:rPr>
                <w:sz w:val="20"/>
              </w:rPr>
              <w:t xml:space="preserve">дневного стационара</w:t>
            </w:r>
          </w:p>
        </w:tc>
      </w:tr>
      <w:tr>
        <w:tc>
          <w:tcPr>
            <w:vMerge w:val="continue"/>
          </w:tcPr>
          <w:p/>
        </w:tc>
        <w:tc>
          <w:tcPr>
            <w:vMerge w:val="continue"/>
          </w:tcPr>
          <w:p/>
        </w:tc>
        <w:tc>
          <w:tcPr>
            <w:vMerge w:val="continue"/>
          </w:tcPr>
          <w:p/>
        </w:tc>
        <w:tc>
          <w:tcPr>
            <w:vMerge w:val="continue"/>
          </w:tcPr>
          <w:p/>
        </w:tc>
        <w:tc>
          <w:tcPr>
            <w:tcW w:w="1215" w:type="dxa"/>
          </w:tcPr>
          <w:p>
            <w:pPr>
              <w:pStyle w:val="0"/>
              <w:jc w:val="center"/>
            </w:pPr>
            <w:r>
              <w:rPr>
                <w:sz w:val="20"/>
              </w:rPr>
              <w:t xml:space="preserve">в стационарных условиях</w:t>
            </w:r>
          </w:p>
        </w:tc>
        <w:tc>
          <w:tcPr>
            <w:tcW w:w="1102" w:type="dxa"/>
          </w:tcPr>
          <w:p>
            <w:pPr>
              <w:pStyle w:val="0"/>
              <w:jc w:val="center"/>
            </w:pPr>
            <w:r>
              <w:rPr>
                <w:sz w:val="20"/>
              </w:rPr>
              <w:t xml:space="preserve">в амбулаторных условиях</w:t>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jc w:val="right"/>
            </w:pPr>
            <w:r>
              <w:rPr>
                <w:sz w:val="20"/>
              </w:rPr>
              <w:t xml:space="preserve">Итого по профилю </w:t>
            </w:r>
            <w:hyperlink w:history="0" w:anchor="P1463" w:tooltip="&lt;40&gt; Указывается в случае указания групп заболеваний, состояний (КСГ, КПГ).">
              <w:r>
                <w:rPr>
                  <w:sz w:val="20"/>
                  <w:color w:val="0000ff"/>
                </w:rPr>
                <w:t xml:space="preserve">&lt;40&gt;</w:t>
              </w:r>
            </w:hyperlink>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gridSpan w:val="3"/>
            <w:tcW w:w="5925" w:type="dxa"/>
          </w:tcPr>
          <w:p>
            <w:pPr>
              <w:pStyle w:val="0"/>
              <w:jc w:val="right"/>
            </w:pPr>
            <w:r>
              <w:rPr>
                <w:sz w:val="20"/>
              </w:rPr>
              <w:t xml:space="preserve">Всего</w:t>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5"/>
              <w:ind w:firstLine="283"/>
              <w:jc w:val="both"/>
            </w:pPr>
            <w:r>
              <w:rPr>
                <w:sz w:val="20"/>
              </w:rPr>
              <w:t xml:space="preserve">2.1.2. Высокотехнологичная медицинская помощь:</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850"/>
        <w:gridCol w:w="907"/>
        <w:gridCol w:w="1984"/>
        <w:gridCol w:w="1644"/>
        <w:gridCol w:w="2551"/>
      </w:tblGrid>
      <w:tr>
        <w:tc>
          <w:tcPr>
            <w:gridSpan w:val="2"/>
            <w:tcW w:w="1984" w:type="dxa"/>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Номер группы ВМП </w:t>
            </w:r>
            <w:hyperlink w:history="0" w:anchor="P1464" w:tooltip="&lt;41&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&lt;41&gt;</w:t>
              </w:r>
            </w:hyperlink>
            <w:r>
              <w:rPr>
                <w:sz w:val="20"/>
              </w:rPr>
              <w:t xml:space="preserve">,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tcW w:w="1984" w:type="dxa"/>
            <w:vMerge w:val="restart"/>
          </w:tcPr>
          <w:p>
            <w:pPr>
              <w:pStyle w:val="0"/>
              <w:jc w:val="center"/>
            </w:pPr>
            <w:r>
              <w:rPr>
                <w:sz w:val="20"/>
              </w:rPr>
              <w:t xml:space="preserve">Наименование вида медицинской помощи </w:t>
            </w:r>
            <w:hyperlink w:history="0" w:anchor="P1464" w:tooltip="&lt;41&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&lt;41&gt;</w:t>
              </w:r>
            </w:hyperlink>
            <w:r>
              <w:rPr>
                <w:sz w:val="20"/>
              </w:rPr>
              <w:t xml:space="preserve">,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gridSpan w:val="2"/>
            <w:tcW w:w="4195" w:type="dxa"/>
          </w:tcPr>
          <w:p>
            <w:pPr>
              <w:pStyle w:val="0"/>
              <w:jc w:val="center"/>
            </w:pPr>
            <w:r>
              <w:rPr>
                <w:sz w:val="20"/>
              </w:rPr>
              <w:t xml:space="preserve">Объемы медицинской помощи (случай), в условиях</w:t>
            </w:r>
          </w:p>
        </w:tc>
      </w:tr>
      <w:tr>
        <w:tc>
          <w:tcPr>
            <w:tcW w:w="1134" w:type="dxa"/>
          </w:tcPr>
          <w:p>
            <w:pPr>
              <w:pStyle w:val="0"/>
              <w:jc w:val="center"/>
            </w:pPr>
            <w:r>
              <w:rPr>
                <w:sz w:val="20"/>
              </w:rPr>
              <w:t xml:space="preserve">Код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tcW w:w="850" w:type="dxa"/>
          </w:tcPr>
          <w:p>
            <w:pPr>
              <w:pStyle w:val="0"/>
              <w:jc w:val="center"/>
            </w:pPr>
            <w:r>
              <w:rPr>
                <w:sz w:val="20"/>
              </w:rPr>
              <w:t xml:space="preserve">Наименование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vMerge w:val="continue"/>
          </w:tcPr>
          <w:p/>
        </w:tc>
        <w:tc>
          <w:tcPr>
            <w:vMerge w:val="continue"/>
          </w:tcPr>
          <w:p/>
        </w:tc>
        <w:tc>
          <w:tcPr>
            <w:tcW w:w="1644" w:type="dxa"/>
          </w:tcPr>
          <w:p>
            <w:pPr>
              <w:pStyle w:val="0"/>
              <w:jc w:val="center"/>
            </w:pPr>
            <w:r>
              <w:rPr>
                <w:sz w:val="20"/>
              </w:rPr>
              <w:t xml:space="preserve">стационарно</w:t>
            </w:r>
          </w:p>
        </w:tc>
        <w:tc>
          <w:tcPr>
            <w:tcW w:w="2551" w:type="dxa"/>
          </w:tcPr>
          <w:p>
            <w:pPr>
              <w:pStyle w:val="0"/>
              <w:jc w:val="center"/>
            </w:pPr>
            <w:r>
              <w:rPr>
                <w:sz w:val="20"/>
              </w:rPr>
              <w:t xml:space="preserve">дневного стационара</w:t>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jc w:val="right"/>
            </w:pPr>
            <w:r>
              <w:rPr>
                <w:sz w:val="20"/>
              </w:rPr>
              <w:t xml:space="preserve">Итого по группе </w:t>
            </w:r>
            <w:hyperlink w:history="0" w:anchor="P1466" w:tooltip="&lt;43&gt; Указывается в случае детализации объемов медицинской помощи по видам медицинской помощи.">
              <w:r>
                <w:rPr>
                  <w:sz w:val="20"/>
                  <w:color w:val="0000ff"/>
                </w:rPr>
                <w:t xml:space="preserve">&lt;43&gt;</w:t>
              </w:r>
            </w:hyperlink>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gridSpan w:val="2"/>
            <w:tcW w:w="2891" w:type="dxa"/>
          </w:tcPr>
          <w:p>
            <w:pPr>
              <w:pStyle w:val="0"/>
              <w:jc w:val="right"/>
            </w:pPr>
            <w:r>
              <w:rPr>
                <w:sz w:val="20"/>
              </w:rPr>
              <w:t xml:space="preserve">Итого по профилю</w:t>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gridSpan w:val="3"/>
            <w:tcW w:w="3741" w:type="dxa"/>
          </w:tcPr>
          <w:p>
            <w:pPr>
              <w:pStyle w:val="0"/>
              <w:jc w:val="right"/>
            </w:pPr>
            <w:r>
              <w:rPr>
                <w:sz w:val="20"/>
              </w:rPr>
              <w:t xml:space="preserve">Всего</w:t>
            </w:r>
          </w:p>
        </w:tc>
        <w:tc>
          <w:tcPr>
            <w:tcW w:w="1644" w:type="dxa"/>
          </w:tcPr>
          <w:p>
            <w:pPr>
              <w:pStyle w:val="0"/>
            </w:pPr>
            <w:r>
              <w:rPr>
                <w:sz w:val="20"/>
              </w:rPr>
            </w:r>
          </w:p>
        </w:tc>
        <w:tc>
          <w:tcPr>
            <w:tcW w:w="255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4"/>
              <w:ind w:firstLine="283"/>
              <w:jc w:val="both"/>
            </w:pPr>
            <w:r>
              <w:rPr>
                <w:sz w:val="20"/>
              </w:rPr>
              <w:t xml:space="preserve">2.2. Медицинская помощь, оплата которой осуществляется по подушевому нормативу финансирования:</w:t>
            </w:r>
          </w:p>
          <w:p>
            <w:pPr>
              <w:pStyle w:val="0"/>
              <w:ind w:firstLine="283"/>
              <w:jc w:val="both"/>
            </w:pPr>
            <w:r>
              <w:rPr>
                <w:sz w:val="20"/>
              </w:rPr>
              <w:t xml:space="preserve">Количество прикрепившихся лиц _______.</w:t>
            </w:r>
          </w:p>
        </w:tc>
      </w:tr>
      <w:tr>
        <w:tc>
          <w:tcPr>
            <w:tcW w:w="9050" w:type="dxa"/>
            <w:tcBorders>
              <w:top w:val="nil"/>
              <w:left w:val="nil"/>
              <w:bottom w:val="nil"/>
              <w:right w:val="nil"/>
            </w:tcBorders>
          </w:tcPr>
          <w:p>
            <w:pPr>
              <w:pStyle w:val="0"/>
              <w:outlineLvl w:val="5"/>
              <w:ind w:firstLine="283"/>
              <w:jc w:val="both"/>
            </w:pPr>
            <w:r>
              <w:rPr>
                <w:sz w:val="20"/>
              </w:rPr>
              <w:t xml:space="preserve">2.2.1. Специализированная (за исключением высокотехнологичной) медицинская помощь </w:t>
            </w:r>
            <w:hyperlink w:history="0" w:anchor="P1467" w:tooltip="&lt;44&gt; В данном разделе также отражаются услуги диализа.">
              <w:r>
                <w:rPr>
                  <w:sz w:val="20"/>
                  <w:color w:val="0000ff"/>
                </w:rPr>
                <w:t xml:space="preserve">&lt;44&gt;</w:t>
              </w:r>
            </w:hyperlink>
            <w:r>
              <w:rPr>
                <w:sz w:val="20"/>
              </w:rPr>
              <w:t xml:space="preserve">:</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63"/>
        <w:gridCol w:w="2807"/>
        <w:gridCol w:w="824"/>
        <w:gridCol w:w="1215"/>
        <w:gridCol w:w="1102"/>
      </w:tblGrid>
      <w:tr>
        <w:tc>
          <w:tcPr>
            <w:gridSpan w:val="2"/>
            <w:tcW w:w="3118" w:type="dxa"/>
          </w:tcPr>
          <w:p>
            <w:pPr>
              <w:pStyle w:val="0"/>
              <w:jc w:val="center"/>
            </w:pPr>
            <w:r>
              <w:rPr>
                <w:sz w:val="20"/>
              </w:rPr>
              <w:t xml:space="preserve">Профиль медицинской помощи</w:t>
            </w:r>
          </w:p>
        </w:tc>
        <w:tc>
          <w:tcPr>
            <w:tcW w:w="2807" w:type="dxa"/>
            <w:vMerge w:val="restart"/>
          </w:tcPr>
          <w:p>
            <w:pPr>
              <w:pStyle w:val="0"/>
              <w:jc w:val="center"/>
            </w:pPr>
            <w:r>
              <w:rPr>
                <w:sz w:val="20"/>
              </w:rPr>
              <w:t xml:space="preserve">Наименование группы заболеваний, состояний (КСГ, КПГ) </w:t>
            </w:r>
            <w:hyperlink w:history="0" w:anchor="P1468" w:tooltip="&lt;4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по которой группы заболеваний, состояний обязательны к указанию.">
              <w:r>
                <w:rPr>
                  <w:sz w:val="20"/>
                  <w:color w:val="0000ff"/>
                </w:rPr>
                <w:t xml:space="preserve">&lt;45&gt;</w:t>
              </w:r>
            </w:hyperlink>
            <w:r>
              <w:rPr>
                <w:sz w:val="20"/>
              </w:rPr>
              <w:t xml:space="preserve">,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gridSpan w:val="3"/>
            <w:tcW w:w="3141" w:type="dxa"/>
          </w:tcPr>
          <w:p>
            <w:pPr>
              <w:pStyle w:val="0"/>
              <w:jc w:val="center"/>
            </w:pPr>
            <w:r>
              <w:rPr>
                <w:sz w:val="20"/>
              </w:rPr>
              <w:t xml:space="preserve">Объемы медицинской помощи (случай), в условиях</w:t>
            </w:r>
          </w:p>
        </w:tc>
      </w:tr>
      <w:tr>
        <w:tc>
          <w:tcPr>
            <w:tcW w:w="1155" w:type="dxa"/>
            <w:vMerge w:val="restart"/>
          </w:tcPr>
          <w:p>
            <w:pPr>
              <w:pStyle w:val="0"/>
              <w:jc w:val="center"/>
            </w:pPr>
            <w:r>
              <w:rPr>
                <w:sz w:val="20"/>
              </w:rPr>
              <w:t xml:space="preserve">Код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tcW w:w="1963" w:type="dxa"/>
            <w:vMerge w:val="restart"/>
          </w:tcPr>
          <w:p>
            <w:pPr>
              <w:pStyle w:val="0"/>
              <w:jc w:val="center"/>
            </w:pPr>
            <w:r>
              <w:rPr>
                <w:sz w:val="20"/>
              </w:rPr>
              <w:t xml:space="preserve">Наименование </w:t>
            </w:r>
            <w:hyperlink w:history="0" w:anchor="P1465" w:tooltip="&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&lt;42&gt;</w:t>
              </w:r>
            </w:hyperlink>
          </w:p>
        </w:tc>
        <w:tc>
          <w:tcPr>
            <w:vMerge w:val="continue"/>
          </w:tcPr>
          <w:p/>
        </w:tc>
        <w:tc>
          <w:tcPr>
            <w:tcW w:w="824" w:type="dxa"/>
            <w:vMerge w:val="restart"/>
          </w:tcPr>
          <w:p>
            <w:pPr>
              <w:pStyle w:val="0"/>
              <w:jc w:val="center"/>
            </w:pPr>
            <w:r>
              <w:rPr>
                <w:sz w:val="20"/>
              </w:rPr>
              <w:t xml:space="preserve">стационарно</w:t>
            </w:r>
          </w:p>
        </w:tc>
        <w:tc>
          <w:tcPr>
            <w:gridSpan w:val="2"/>
            <w:tcW w:w="2317" w:type="dxa"/>
          </w:tcPr>
          <w:p>
            <w:pPr>
              <w:pStyle w:val="0"/>
              <w:jc w:val="center"/>
            </w:pPr>
            <w:r>
              <w:rPr>
                <w:sz w:val="20"/>
              </w:rPr>
              <w:t xml:space="preserve">дневного стационара</w:t>
            </w:r>
          </w:p>
        </w:tc>
      </w:tr>
      <w:tr>
        <w:tc>
          <w:tcPr>
            <w:vMerge w:val="continue"/>
          </w:tcPr>
          <w:p/>
        </w:tc>
        <w:tc>
          <w:tcPr>
            <w:vMerge w:val="continue"/>
          </w:tcPr>
          <w:p/>
        </w:tc>
        <w:tc>
          <w:tcPr>
            <w:vMerge w:val="continue"/>
          </w:tcPr>
          <w:p/>
        </w:tc>
        <w:tc>
          <w:tcPr>
            <w:vMerge w:val="continue"/>
          </w:tcPr>
          <w:p/>
        </w:tc>
        <w:tc>
          <w:tcPr>
            <w:tcW w:w="1215" w:type="dxa"/>
          </w:tcPr>
          <w:p>
            <w:pPr>
              <w:pStyle w:val="0"/>
              <w:jc w:val="center"/>
            </w:pPr>
            <w:r>
              <w:rPr>
                <w:sz w:val="20"/>
              </w:rPr>
              <w:t xml:space="preserve">в стационарных условиях</w:t>
            </w:r>
          </w:p>
        </w:tc>
        <w:tc>
          <w:tcPr>
            <w:tcW w:w="1102" w:type="dxa"/>
          </w:tcPr>
          <w:p>
            <w:pPr>
              <w:pStyle w:val="0"/>
              <w:jc w:val="center"/>
            </w:pPr>
            <w:r>
              <w:rPr>
                <w:sz w:val="20"/>
              </w:rPr>
              <w:t xml:space="preserve">в амбулаторных условиях</w:t>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pPr>
            <w:r>
              <w:rPr>
                <w:sz w:val="20"/>
              </w:rPr>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tcW w:w="1155" w:type="dxa"/>
          </w:tcPr>
          <w:p>
            <w:pPr>
              <w:pStyle w:val="0"/>
            </w:pPr>
            <w:r>
              <w:rPr>
                <w:sz w:val="20"/>
              </w:rPr>
            </w:r>
          </w:p>
        </w:tc>
        <w:tc>
          <w:tcPr>
            <w:tcW w:w="1963" w:type="dxa"/>
          </w:tcPr>
          <w:p>
            <w:pPr>
              <w:pStyle w:val="0"/>
            </w:pPr>
            <w:r>
              <w:rPr>
                <w:sz w:val="20"/>
              </w:rPr>
            </w:r>
          </w:p>
        </w:tc>
        <w:tc>
          <w:tcPr>
            <w:tcW w:w="2807" w:type="dxa"/>
          </w:tcPr>
          <w:p>
            <w:pPr>
              <w:pStyle w:val="0"/>
              <w:jc w:val="right"/>
            </w:pPr>
            <w:r>
              <w:rPr>
                <w:sz w:val="20"/>
              </w:rPr>
              <w:t xml:space="preserve">Итого по профилю </w:t>
            </w:r>
            <w:hyperlink w:history="0" w:anchor="P1469" w:tooltip="&lt;46&gt; Указывается в случае указания групп заболеваний, состояний (КСГ, КПГ).">
              <w:r>
                <w:rPr>
                  <w:sz w:val="20"/>
                  <w:color w:val="0000ff"/>
                </w:rPr>
                <w:t xml:space="preserve">&lt;46&gt;</w:t>
              </w:r>
            </w:hyperlink>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r>
        <w:tc>
          <w:tcPr>
            <w:gridSpan w:val="3"/>
            <w:tcW w:w="5925" w:type="dxa"/>
          </w:tcPr>
          <w:p>
            <w:pPr>
              <w:pStyle w:val="0"/>
              <w:jc w:val="right"/>
            </w:pPr>
            <w:r>
              <w:rPr>
                <w:sz w:val="20"/>
              </w:rPr>
              <w:t xml:space="preserve">Всего</w:t>
            </w:r>
          </w:p>
        </w:tc>
        <w:tc>
          <w:tcPr>
            <w:tcW w:w="824" w:type="dxa"/>
          </w:tcPr>
          <w:p>
            <w:pPr>
              <w:pStyle w:val="0"/>
            </w:pPr>
            <w:r>
              <w:rPr>
                <w:sz w:val="20"/>
              </w:rPr>
            </w:r>
          </w:p>
        </w:tc>
        <w:tc>
          <w:tcPr>
            <w:tcW w:w="1215" w:type="dxa"/>
          </w:tcPr>
          <w:p>
            <w:pPr>
              <w:pStyle w:val="0"/>
            </w:pPr>
            <w:r>
              <w:rPr>
                <w:sz w:val="20"/>
              </w:rPr>
            </w:r>
          </w:p>
        </w:tc>
        <w:tc>
          <w:tcPr>
            <w:tcW w:w="1102"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center"/>
            <w:tcBorders>
              <w:top w:val="nil"/>
              <w:left w:val="nil"/>
              <w:bottom w:val="nil"/>
              <w:right w:val="nil"/>
            </w:tcBorders>
          </w:tcPr>
          <w:p>
            <w:pPr>
              <w:pStyle w:val="0"/>
              <w:outlineLvl w:val="5"/>
              <w:ind w:firstLine="283"/>
              <w:jc w:val="both"/>
            </w:pPr>
            <w:r>
              <w:rPr>
                <w:sz w:val="20"/>
              </w:rPr>
              <w:t xml:space="preserve">2.2.2. Высокотехнологичная медицинская помощь:</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850"/>
        <w:gridCol w:w="907"/>
        <w:gridCol w:w="1984"/>
        <w:gridCol w:w="1644"/>
        <w:gridCol w:w="2551"/>
      </w:tblGrid>
      <w:tr>
        <w:tc>
          <w:tcPr>
            <w:gridSpan w:val="2"/>
            <w:tcW w:w="1984" w:type="dxa"/>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Номер группы ВМП </w:t>
            </w:r>
            <w:hyperlink w:history="0" w:anchor="P1470" w:tooltip="&lt;47&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&lt;47&gt;</w:t>
              </w:r>
            </w:hyperlink>
            <w:r>
              <w:rPr>
                <w:sz w:val="20"/>
              </w:rPr>
              <w:t xml:space="preserve">, </w:t>
            </w:r>
            <w:hyperlink w:history="0" w:anchor="P1471" w:tooltip="&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&lt;48&gt;</w:t>
              </w:r>
            </w:hyperlink>
          </w:p>
        </w:tc>
        <w:tc>
          <w:tcPr>
            <w:tcW w:w="1984" w:type="dxa"/>
            <w:vMerge w:val="restart"/>
          </w:tcPr>
          <w:p>
            <w:pPr>
              <w:pStyle w:val="0"/>
              <w:jc w:val="center"/>
            </w:pPr>
            <w:r>
              <w:rPr>
                <w:sz w:val="20"/>
              </w:rPr>
              <w:t xml:space="preserve">Наименование вида медицинской помощи </w:t>
            </w:r>
            <w:hyperlink w:history="0" w:anchor="P1470" w:tooltip="&lt;47&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
              <w:r>
                <w:rPr>
                  <w:sz w:val="20"/>
                  <w:color w:val="0000ff"/>
                </w:rPr>
                <w:t xml:space="preserve">&lt;47&gt;</w:t>
              </w:r>
            </w:hyperlink>
            <w:r>
              <w:rPr>
                <w:sz w:val="20"/>
              </w:rPr>
              <w:t xml:space="preserve">, </w:t>
            </w:r>
            <w:hyperlink w:history="0" w:anchor="P1471" w:tooltip="&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&lt;48&gt;</w:t>
              </w:r>
            </w:hyperlink>
          </w:p>
        </w:tc>
        <w:tc>
          <w:tcPr>
            <w:gridSpan w:val="2"/>
            <w:tcW w:w="4195" w:type="dxa"/>
          </w:tcPr>
          <w:p>
            <w:pPr>
              <w:pStyle w:val="0"/>
              <w:jc w:val="center"/>
            </w:pPr>
            <w:r>
              <w:rPr>
                <w:sz w:val="20"/>
              </w:rPr>
              <w:t xml:space="preserve">Объемы медицинской помощи (случай), в условиях</w:t>
            </w:r>
          </w:p>
        </w:tc>
      </w:tr>
      <w:tr>
        <w:tc>
          <w:tcPr>
            <w:tcW w:w="1134" w:type="dxa"/>
          </w:tcPr>
          <w:p>
            <w:pPr>
              <w:pStyle w:val="0"/>
              <w:jc w:val="center"/>
            </w:pPr>
            <w:r>
              <w:rPr>
                <w:sz w:val="20"/>
              </w:rPr>
              <w:t xml:space="preserve">Код </w:t>
            </w:r>
            <w:hyperlink w:history="0" w:anchor="P1471" w:tooltip="&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&lt;48&gt;</w:t>
              </w:r>
            </w:hyperlink>
          </w:p>
        </w:tc>
        <w:tc>
          <w:tcPr>
            <w:tcW w:w="850" w:type="dxa"/>
          </w:tcPr>
          <w:p>
            <w:pPr>
              <w:pStyle w:val="0"/>
              <w:jc w:val="center"/>
            </w:pPr>
            <w:r>
              <w:rPr>
                <w:sz w:val="20"/>
              </w:rPr>
              <w:t xml:space="preserve">Наименование </w:t>
            </w:r>
            <w:hyperlink w:history="0" w:anchor="P1471" w:tooltip="&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
              <w:r>
                <w:rPr>
                  <w:sz w:val="20"/>
                  <w:color w:val="0000ff"/>
                </w:rPr>
                <w:t xml:space="preserve">&lt;48&gt;</w:t>
              </w:r>
            </w:hyperlink>
          </w:p>
        </w:tc>
        <w:tc>
          <w:tcPr>
            <w:vMerge w:val="continue"/>
          </w:tcPr>
          <w:p/>
        </w:tc>
        <w:tc>
          <w:tcPr>
            <w:vMerge w:val="continue"/>
          </w:tcPr>
          <w:p/>
        </w:tc>
        <w:tc>
          <w:tcPr>
            <w:tcW w:w="1644" w:type="dxa"/>
          </w:tcPr>
          <w:p>
            <w:pPr>
              <w:pStyle w:val="0"/>
              <w:jc w:val="center"/>
            </w:pPr>
            <w:r>
              <w:rPr>
                <w:sz w:val="20"/>
              </w:rPr>
              <w:t xml:space="preserve">стационарно</w:t>
            </w:r>
          </w:p>
        </w:tc>
        <w:tc>
          <w:tcPr>
            <w:tcW w:w="2551" w:type="dxa"/>
          </w:tcPr>
          <w:p>
            <w:pPr>
              <w:pStyle w:val="0"/>
              <w:jc w:val="center"/>
            </w:pPr>
            <w:r>
              <w:rPr>
                <w:sz w:val="20"/>
              </w:rPr>
              <w:t xml:space="preserve">дневного стационара</w:t>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984" w:type="dxa"/>
          </w:tcPr>
          <w:p>
            <w:pPr>
              <w:pStyle w:val="0"/>
              <w:jc w:val="right"/>
            </w:pPr>
            <w:r>
              <w:rPr>
                <w:sz w:val="20"/>
              </w:rPr>
              <w:t xml:space="preserve">Итого по группе </w:t>
            </w:r>
            <w:hyperlink w:history="0" w:anchor="P1472" w:tooltip="&lt;49&gt; Указывается в случае детализации объемов медицинской помощи по видам медицинской помощи.">
              <w:r>
                <w:rPr>
                  <w:sz w:val="20"/>
                  <w:color w:val="0000ff"/>
                </w:rPr>
                <w:t xml:space="preserve">&lt;49&gt;</w:t>
              </w:r>
            </w:hyperlink>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tcW w:w="850" w:type="dxa"/>
          </w:tcPr>
          <w:p>
            <w:pPr>
              <w:pStyle w:val="0"/>
            </w:pPr>
            <w:r>
              <w:rPr>
                <w:sz w:val="20"/>
              </w:rPr>
            </w:r>
          </w:p>
        </w:tc>
        <w:tc>
          <w:tcPr>
            <w:gridSpan w:val="2"/>
            <w:tcW w:w="2891" w:type="dxa"/>
          </w:tcPr>
          <w:p>
            <w:pPr>
              <w:pStyle w:val="0"/>
              <w:jc w:val="right"/>
            </w:pPr>
            <w:r>
              <w:rPr>
                <w:sz w:val="20"/>
              </w:rPr>
              <w:t xml:space="preserve">Итого по профилю</w:t>
            </w:r>
          </w:p>
        </w:tc>
        <w:tc>
          <w:tcPr>
            <w:tcW w:w="1644" w:type="dxa"/>
          </w:tcPr>
          <w:p>
            <w:pPr>
              <w:pStyle w:val="0"/>
            </w:pPr>
            <w:r>
              <w:rPr>
                <w:sz w:val="20"/>
              </w:rPr>
            </w:r>
          </w:p>
        </w:tc>
        <w:tc>
          <w:tcPr>
            <w:tcW w:w="2551" w:type="dxa"/>
          </w:tcPr>
          <w:p>
            <w:pPr>
              <w:pStyle w:val="0"/>
            </w:pPr>
            <w:r>
              <w:rPr>
                <w:sz w:val="20"/>
              </w:rPr>
            </w:r>
          </w:p>
        </w:tc>
      </w:tr>
      <w:tr>
        <w:tc>
          <w:tcPr>
            <w:tcW w:w="1134" w:type="dxa"/>
          </w:tcPr>
          <w:p>
            <w:pPr>
              <w:pStyle w:val="0"/>
            </w:pPr>
            <w:r>
              <w:rPr>
                <w:sz w:val="20"/>
              </w:rPr>
            </w:r>
          </w:p>
        </w:tc>
        <w:tc>
          <w:tcPr>
            <w:gridSpan w:val="3"/>
            <w:tcW w:w="3741" w:type="dxa"/>
          </w:tcPr>
          <w:p>
            <w:pPr>
              <w:pStyle w:val="0"/>
              <w:jc w:val="right"/>
            </w:pPr>
            <w:r>
              <w:rPr>
                <w:sz w:val="20"/>
              </w:rPr>
              <w:t xml:space="preserve">Всего</w:t>
            </w:r>
          </w:p>
        </w:tc>
        <w:tc>
          <w:tcPr>
            <w:tcW w:w="1644" w:type="dxa"/>
          </w:tcPr>
          <w:p>
            <w:pPr>
              <w:pStyle w:val="0"/>
            </w:pPr>
            <w:r>
              <w:rPr>
                <w:sz w:val="20"/>
              </w:rPr>
            </w:r>
          </w:p>
        </w:tc>
        <w:tc>
          <w:tcPr>
            <w:tcW w:w="255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0"/>
              </w:rPr>
              <w:t xml:space="preserve">III. Медицинская помощь, оказываемая вне медицинской организации</w:t>
            </w:r>
          </w:p>
        </w:tc>
      </w:tr>
      <w:tr>
        <w:tc>
          <w:tcPr>
            <w:tcW w:w="9050" w:type="dxa"/>
            <w:tcBorders>
              <w:top w:val="nil"/>
              <w:left w:val="nil"/>
              <w:bottom w:val="nil"/>
              <w:right w:val="nil"/>
            </w:tcBorders>
          </w:tcPr>
          <w:p>
            <w:pPr>
              <w:pStyle w:val="0"/>
              <w:outlineLvl w:val="3"/>
              <w:ind w:firstLine="283"/>
              <w:jc w:val="both"/>
            </w:pPr>
            <w:r>
              <w:rPr>
                <w:sz w:val="20"/>
              </w:rPr>
              <w:t xml:space="preserve">3.1. Медицинская помощь, оказываемая вне медицинской организации, оплата которой осуществляется по подушевому нормативу финансирования на прикрепившихся лиц:</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jc w:val="both"/>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jc w:val="both"/>
            </w:pPr>
            <w:r>
              <w:rPr>
                <w:sz w:val="20"/>
              </w:rPr>
              <w:t xml:space="preserve">Вызовов по неотложной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Вызовов скорой помощи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3.1.</w:t>
            </w:r>
          </w:p>
        </w:tc>
        <w:tc>
          <w:tcPr>
            <w:tcW w:w="4649" w:type="dxa"/>
          </w:tcPr>
          <w:p>
            <w:pPr>
              <w:pStyle w:val="0"/>
            </w:pPr>
            <w:r>
              <w:rPr>
                <w:sz w:val="20"/>
              </w:rPr>
              <w:t xml:space="preserve">Вызовы скорой специализированной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3.2.</w:t>
            </w:r>
          </w:p>
        </w:tc>
        <w:tc>
          <w:tcPr>
            <w:tcW w:w="4649" w:type="dxa"/>
          </w:tcPr>
          <w:p>
            <w:pPr>
              <w:pStyle w:val="0"/>
            </w:pPr>
            <w:r>
              <w:rPr>
                <w:sz w:val="20"/>
              </w:rPr>
              <w:t xml:space="preserve">Медицинская транспортировка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3.3.</w:t>
            </w:r>
          </w:p>
        </w:tc>
        <w:tc>
          <w:tcPr>
            <w:tcW w:w="4649" w:type="dxa"/>
          </w:tcPr>
          <w:p>
            <w:pPr>
              <w:pStyle w:val="0"/>
            </w:pPr>
            <w:r>
              <w:rPr>
                <w:sz w:val="20"/>
              </w:rPr>
              <w:t xml:space="preserve">Иные вызовы скорой помощи - всего, в том числе </w:t>
            </w:r>
            <w:hyperlink w:history="0" w:anchor="P1473" w:tooltip="&lt;50&gt; Выражение &quot;всего - в том числе&quot; указывается в случае выделения строки 3.3.1.">
              <w:r>
                <w:rPr>
                  <w:sz w:val="20"/>
                  <w:color w:val="0000ff"/>
                </w:rPr>
                <w:t xml:space="preserve">&lt;50&gt;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1255" w:name="P1255"/>
          <w:bookmarkEnd w:id="1255"/>
          <w:p>
            <w:pPr>
              <w:pStyle w:val="0"/>
              <w:jc w:val="center"/>
            </w:pPr>
            <w:r>
              <w:rPr>
                <w:sz w:val="20"/>
              </w:rPr>
              <w:t xml:space="preserve">3.3.1 </w:t>
            </w:r>
            <w:hyperlink w:history="0" w:anchor="P1474" w:tooltip="&lt;51&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
              <w:r>
                <w:rPr>
                  <w:sz w:val="20"/>
                  <w:color w:val="0000ff"/>
                </w:rPr>
                <w:t xml:space="preserve">&lt;51&gt;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(указываются виды вызовов)</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ind w:firstLine="283"/>
              <w:jc w:val="both"/>
            </w:pPr>
            <w:r>
              <w:rPr>
                <w:sz w:val="20"/>
              </w:rPr>
              <w:t xml:space="preserve">3.2. Медицинская помощь, оказываемая вне медицинской организации, оплата которой осуществляется за вызов:</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jc w:val="both"/>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jc w:val="both"/>
            </w:pPr>
            <w:r>
              <w:rPr>
                <w:sz w:val="20"/>
              </w:rPr>
              <w:t xml:space="preserve">Вызовов по неотложной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Вызовов скорой помощи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3.1.</w:t>
            </w:r>
          </w:p>
        </w:tc>
        <w:tc>
          <w:tcPr>
            <w:tcW w:w="4649" w:type="dxa"/>
          </w:tcPr>
          <w:p>
            <w:pPr>
              <w:pStyle w:val="0"/>
            </w:pPr>
            <w:r>
              <w:rPr>
                <w:sz w:val="20"/>
              </w:rPr>
              <w:t xml:space="preserve">Вызовы скорой специализированной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3.2.</w:t>
            </w:r>
          </w:p>
        </w:tc>
        <w:tc>
          <w:tcPr>
            <w:tcW w:w="4649" w:type="dxa"/>
          </w:tcPr>
          <w:p>
            <w:pPr>
              <w:pStyle w:val="0"/>
            </w:pPr>
            <w:r>
              <w:rPr>
                <w:sz w:val="20"/>
              </w:rPr>
              <w:t xml:space="preserve">Медицинская транспортировка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3.3.</w:t>
            </w:r>
          </w:p>
        </w:tc>
        <w:tc>
          <w:tcPr>
            <w:tcW w:w="4649" w:type="dxa"/>
          </w:tcPr>
          <w:p>
            <w:pPr>
              <w:pStyle w:val="0"/>
            </w:pPr>
            <w:r>
              <w:rPr>
                <w:sz w:val="20"/>
              </w:rPr>
              <w:t xml:space="preserve">Иные вызовы скорой помощи - всего, в том числе </w:t>
            </w:r>
            <w:hyperlink w:history="0" w:anchor="P1475" w:tooltip="&lt;52&gt; Выражение &quot;всего - в том числе&quot; указывается в случае выделения строки 3.3.1.">
              <w:r>
                <w:rPr>
                  <w:sz w:val="20"/>
                  <w:color w:val="0000ff"/>
                </w:rPr>
                <w:t xml:space="preserve">&lt;52&gt;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1291" w:name="P1291"/>
          <w:bookmarkEnd w:id="1291"/>
          <w:p>
            <w:pPr>
              <w:pStyle w:val="0"/>
              <w:jc w:val="center"/>
            </w:pPr>
            <w:r>
              <w:rPr>
                <w:sz w:val="20"/>
              </w:rPr>
              <w:t xml:space="preserve">3.3.1 </w:t>
            </w:r>
            <w:hyperlink w:history="0" w:anchor="P1476" w:tooltip="&lt;53&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
              <w:r>
                <w:rPr>
                  <w:sz w:val="20"/>
                  <w:color w:val="0000ff"/>
                </w:rPr>
                <w:t xml:space="preserve">&lt;53&gt;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(указываются виды вызовов)</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3"/>
              <w:jc w:val="center"/>
            </w:pPr>
            <w:r>
              <w:rPr>
                <w:sz w:val="20"/>
              </w:rPr>
              <w:t xml:space="preserve">III.I. Медицинская помощь, оказываемая вне медицинской организации </w:t>
            </w:r>
            <w:hyperlink w:history="0" w:anchor="P1477" w:tooltip="&lt;5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
              <w:r>
                <w:rPr>
                  <w:sz w:val="20"/>
                  <w:color w:val="0000ff"/>
                </w:rPr>
                <w:t xml:space="preserve">&lt;54&gt;</w:t>
              </w:r>
            </w:hyperlink>
          </w:p>
        </w:tc>
      </w:tr>
      <w:tr>
        <w:tc>
          <w:tcPr>
            <w:tcW w:w="9050" w:type="dxa"/>
            <w:tcBorders>
              <w:top w:val="nil"/>
              <w:left w:val="nil"/>
              <w:bottom w:val="single" w:sz="4"/>
              <w:right w:val="nil"/>
            </w:tcBorders>
          </w:tcPr>
          <w:p>
            <w:pPr>
              <w:pStyle w:val="0"/>
              <w:jc w:val="center"/>
            </w:pPr>
            <w:r>
              <w:rPr>
                <w:sz w:val="20"/>
              </w:rPr>
            </w:r>
          </w:p>
        </w:tc>
      </w:tr>
      <w:tr>
        <w:tc>
          <w:tcPr>
            <w:tcW w:w="9050" w:type="dxa"/>
            <w:tcBorders>
              <w:top w:val="single" w:sz="4"/>
              <w:left w:val="nil"/>
              <w:bottom w:val="nil"/>
              <w:right w:val="nil"/>
            </w:tcBorders>
          </w:tcPr>
          <w:p>
            <w:pPr>
              <w:pStyle w:val="0"/>
              <w:jc w:val="center"/>
            </w:pPr>
            <w:r>
              <w:rPr>
                <w:sz w:val="20"/>
              </w:rPr>
              <w:t xml:space="preserve">(наименование обособленного структурного подразделения медицинской организации)</w:t>
            </w:r>
          </w:p>
        </w:tc>
      </w:tr>
      <w:tr>
        <w:tc>
          <w:tcPr>
            <w:tcW w:w="9050" w:type="dxa"/>
            <w:tcBorders>
              <w:top w:val="nil"/>
              <w:left w:val="nil"/>
              <w:bottom w:val="nil"/>
              <w:right w:val="nil"/>
            </w:tcBorders>
          </w:tcPr>
          <w:p>
            <w:pPr>
              <w:pStyle w:val="0"/>
              <w:outlineLvl w:val="4"/>
              <w:ind w:firstLine="283"/>
              <w:jc w:val="both"/>
            </w:pPr>
            <w:r>
              <w:rPr>
                <w:sz w:val="20"/>
              </w:rPr>
              <w:t xml:space="preserve">3.1. Медицинская помощь, оказываемая вне медицинской организации, оплата которой осуществляется по подушевому нормативу финансирования на прикрепившихся лиц:</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jc w:val="both"/>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jc w:val="both"/>
            </w:pPr>
            <w:r>
              <w:rPr>
                <w:sz w:val="20"/>
              </w:rPr>
              <w:t xml:space="preserve">Вызовов по неотложной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Вызовов скорой помощи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blPrEx>
          <w:tblBorders>
            <w:insideH w:val="nil"/>
          </w:tblBorders>
        </w:tblPrEx>
        <w:tc>
          <w:tcPr>
            <w:gridSpan w:val="4"/>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20" w:type="dxa"/>
            <w:tcBorders>
              <w:top w:val="nil"/>
            </w:tcBorders>
          </w:tcPr>
          <w:p>
            <w:pPr>
              <w:pStyle w:val="0"/>
              <w:jc w:val="center"/>
            </w:pPr>
            <w:r>
              <w:rPr>
                <w:sz w:val="20"/>
              </w:rPr>
              <w:t xml:space="preserve">2.1.</w:t>
            </w:r>
          </w:p>
        </w:tc>
        <w:tc>
          <w:tcPr>
            <w:tcW w:w="4649" w:type="dxa"/>
            <w:tcBorders>
              <w:top w:val="nil"/>
            </w:tcBorders>
          </w:tcPr>
          <w:p>
            <w:pPr>
              <w:pStyle w:val="0"/>
            </w:pPr>
            <w:r>
              <w:rPr>
                <w:sz w:val="20"/>
              </w:rPr>
              <w:t xml:space="preserve">Вызовы скорой специализированной помощи</w:t>
            </w:r>
          </w:p>
        </w:tc>
        <w:tc>
          <w:tcPr>
            <w:tcW w:w="1531" w:type="dxa"/>
            <w:tcBorders>
              <w:top w:val="nil"/>
            </w:tcBorders>
          </w:tcPr>
          <w:p>
            <w:pPr>
              <w:pStyle w:val="0"/>
              <w:jc w:val="center"/>
            </w:pPr>
            <w:r>
              <w:rPr>
                <w:sz w:val="20"/>
              </w:rPr>
              <w:t xml:space="preserve">единиц</w:t>
            </w:r>
          </w:p>
        </w:tc>
        <w:tc>
          <w:tcPr>
            <w:tcW w:w="1871" w:type="dxa"/>
            <w:tcBorders>
              <w:top w:val="nil"/>
            </w:tcBorders>
          </w:tcPr>
          <w:p>
            <w:pPr>
              <w:pStyle w:val="0"/>
            </w:pPr>
            <w:r>
              <w:rPr>
                <w:sz w:val="20"/>
              </w:rPr>
            </w:r>
          </w:p>
        </w:tc>
      </w:tr>
      <w:tr>
        <w:tc>
          <w:tcPr>
            <w:tcW w:w="1020" w:type="dxa"/>
          </w:tcPr>
          <w:p>
            <w:pPr>
              <w:pStyle w:val="0"/>
              <w:jc w:val="center"/>
            </w:pPr>
            <w:r>
              <w:rPr>
                <w:sz w:val="20"/>
              </w:rPr>
              <w:t xml:space="preserve">2.2.</w:t>
            </w:r>
          </w:p>
        </w:tc>
        <w:tc>
          <w:tcPr>
            <w:tcW w:w="4649" w:type="dxa"/>
          </w:tcPr>
          <w:p>
            <w:pPr>
              <w:pStyle w:val="0"/>
            </w:pPr>
            <w:r>
              <w:rPr>
                <w:sz w:val="20"/>
              </w:rPr>
              <w:t xml:space="preserve">Медицинская транспортировка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2.3.</w:t>
            </w:r>
          </w:p>
        </w:tc>
        <w:tc>
          <w:tcPr>
            <w:tcW w:w="4649" w:type="dxa"/>
          </w:tcPr>
          <w:p>
            <w:pPr>
              <w:pStyle w:val="0"/>
            </w:pPr>
            <w:r>
              <w:rPr>
                <w:sz w:val="20"/>
              </w:rPr>
              <w:t xml:space="preserve">Иные вызовы скорой помощи - всего, в том числе </w:t>
            </w:r>
            <w:hyperlink w:history="0" w:anchor="P1478" w:tooltip="&lt;55&gt; Выражение &quot;всего - в том числе&quot; указывается в случае выделения строки 2.3.1.">
              <w:r>
                <w:rPr>
                  <w:sz w:val="20"/>
                  <w:color w:val="0000ff"/>
                </w:rPr>
                <w:t xml:space="preserve">&lt;55&gt;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1332" w:name="P1332"/>
          <w:bookmarkEnd w:id="1332"/>
          <w:p>
            <w:pPr>
              <w:pStyle w:val="0"/>
              <w:jc w:val="center"/>
            </w:pPr>
            <w:r>
              <w:rPr>
                <w:sz w:val="20"/>
              </w:rPr>
              <w:t xml:space="preserve">2.3.1 </w:t>
            </w:r>
            <w:hyperlink w:history="0" w:anchor="P1479" w:tooltip="&lt;56&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
              <w:r>
                <w:rPr>
                  <w:sz w:val="20"/>
                  <w:color w:val="0000ff"/>
                </w:rPr>
                <w:t xml:space="preserve">&lt;56&gt;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(указываются виды вызовов)</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4"/>
              <w:ind w:firstLine="283"/>
              <w:jc w:val="both"/>
            </w:pPr>
            <w:r>
              <w:rPr>
                <w:sz w:val="20"/>
              </w:rPr>
              <w:t xml:space="preserve">3.2. Медицинская помощь, оказываемая вне медицинской организации, оплата которой осуществляется за вызов:</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531"/>
        <w:gridCol w:w="1871"/>
      </w:tblGrid>
      <w:tr>
        <w:tc>
          <w:tcPr>
            <w:tcW w:w="1020" w:type="dxa"/>
          </w:tcPr>
          <w:p>
            <w:pPr>
              <w:pStyle w:val="0"/>
              <w:jc w:val="center"/>
            </w:pPr>
            <w:r>
              <w:rPr>
                <w:sz w:val="20"/>
              </w:rPr>
              <w:t xml:space="preserve">N, п/п</w:t>
            </w:r>
          </w:p>
        </w:tc>
        <w:tc>
          <w:tcPr>
            <w:tcW w:w="4649"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Единица измерения</w:t>
            </w:r>
          </w:p>
        </w:tc>
        <w:tc>
          <w:tcPr>
            <w:tcW w:w="1871" w:type="dxa"/>
          </w:tcPr>
          <w:p>
            <w:pPr>
              <w:pStyle w:val="0"/>
              <w:jc w:val="center"/>
            </w:pPr>
            <w:r>
              <w:rPr>
                <w:sz w:val="20"/>
              </w:rPr>
              <w:t xml:space="preserve">Объем медицинской помощи</w:t>
            </w:r>
          </w:p>
        </w:tc>
      </w:tr>
      <w:tr>
        <w:tc>
          <w:tcPr>
            <w:tcW w:w="1020" w:type="dxa"/>
          </w:tcPr>
          <w:p>
            <w:pPr>
              <w:pStyle w:val="0"/>
              <w:jc w:val="center"/>
            </w:pPr>
            <w:r>
              <w:rPr>
                <w:sz w:val="20"/>
              </w:rPr>
              <w:t xml:space="preserve">1.</w:t>
            </w:r>
          </w:p>
        </w:tc>
        <w:tc>
          <w:tcPr>
            <w:tcW w:w="4649" w:type="dxa"/>
          </w:tcPr>
          <w:p>
            <w:pPr>
              <w:pStyle w:val="0"/>
              <w:jc w:val="both"/>
            </w:pPr>
            <w:r>
              <w:rPr>
                <w:sz w:val="20"/>
              </w:rPr>
              <w:t xml:space="preserve">Количество прикрепившихся лиц</w:t>
            </w:r>
          </w:p>
        </w:tc>
        <w:tc>
          <w:tcPr>
            <w:tcW w:w="1531" w:type="dxa"/>
          </w:tcPr>
          <w:p>
            <w:pPr>
              <w:pStyle w:val="0"/>
              <w:jc w:val="center"/>
            </w:pPr>
            <w:r>
              <w:rPr>
                <w:sz w:val="20"/>
              </w:rPr>
              <w:t xml:space="preserve">человек</w:t>
            </w:r>
          </w:p>
        </w:tc>
        <w:tc>
          <w:tcPr>
            <w:tcW w:w="1871" w:type="dxa"/>
          </w:tcPr>
          <w:p>
            <w:pPr>
              <w:pStyle w:val="0"/>
            </w:pPr>
            <w:r>
              <w:rPr>
                <w:sz w:val="20"/>
              </w:rPr>
            </w:r>
          </w:p>
        </w:tc>
      </w:tr>
      <w:tr>
        <w:tc>
          <w:tcPr>
            <w:tcW w:w="1020" w:type="dxa"/>
          </w:tcPr>
          <w:p>
            <w:pPr>
              <w:pStyle w:val="0"/>
              <w:jc w:val="center"/>
            </w:pPr>
            <w:r>
              <w:rPr>
                <w:sz w:val="20"/>
              </w:rPr>
              <w:t xml:space="preserve">2.</w:t>
            </w:r>
          </w:p>
        </w:tc>
        <w:tc>
          <w:tcPr>
            <w:tcW w:w="4649" w:type="dxa"/>
          </w:tcPr>
          <w:p>
            <w:pPr>
              <w:pStyle w:val="0"/>
              <w:jc w:val="both"/>
            </w:pPr>
            <w:r>
              <w:rPr>
                <w:sz w:val="20"/>
              </w:rPr>
              <w:t xml:space="preserve">Вызовов по неотложной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w:t>
            </w:r>
          </w:p>
        </w:tc>
        <w:tc>
          <w:tcPr>
            <w:tcW w:w="4649" w:type="dxa"/>
          </w:tcPr>
          <w:p>
            <w:pPr>
              <w:pStyle w:val="0"/>
            </w:pPr>
            <w:r>
              <w:rPr>
                <w:sz w:val="20"/>
              </w:rPr>
              <w:t xml:space="preserve">Вызовов скорой помощи - всего, в том числе:</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3.1.</w:t>
            </w:r>
          </w:p>
        </w:tc>
        <w:tc>
          <w:tcPr>
            <w:tcW w:w="4649" w:type="dxa"/>
          </w:tcPr>
          <w:p>
            <w:pPr>
              <w:pStyle w:val="0"/>
            </w:pPr>
            <w:r>
              <w:rPr>
                <w:sz w:val="20"/>
              </w:rPr>
              <w:t xml:space="preserve">Вызовы скорой специализированной помощи</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3.2.</w:t>
            </w:r>
          </w:p>
        </w:tc>
        <w:tc>
          <w:tcPr>
            <w:tcW w:w="4649" w:type="dxa"/>
          </w:tcPr>
          <w:p>
            <w:pPr>
              <w:pStyle w:val="0"/>
            </w:pPr>
            <w:r>
              <w:rPr>
                <w:sz w:val="20"/>
              </w:rPr>
              <w:t xml:space="preserve">Медицинская транспортировка</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p>
            <w:pPr>
              <w:pStyle w:val="0"/>
              <w:jc w:val="center"/>
            </w:pPr>
            <w:r>
              <w:rPr>
                <w:sz w:val="20"/>
              </w:rPr>
              <w:t xml:space="preserve">3.3.</w:t>
            </w:r>
          </w:p>
        </w:tc>
        <w:tc>
          <w:tcPr>
            <w:tcW w:w="4649" w:type="dxa"/>
          </w:tcPr>
          <w:p>
            <w:pPr>
              <w:pStyle w:val="0"/>
            </w:pPr>
            <w:r>
              <w:rPr>
                <w:sz w:val="20"/>
              </w:rPr>
              <w:t xml:space="preserve">Иные вызовы скорой помощи - всего, в том числе </w:t>
            </w:r>
            <w:hyperlink w:history="0" w:anchor="P1480" w:tooltip="&lt;57&gt; Выражение &quot;всего - в том числе&quot; указывается в случае выделения строки 3.3.1.">
              <w:r>
                <w:rPr>
                  <w:sz w:val="20"/>
                  <w:color w:val="0000ff"/>
                </w:rPr>
                <w:t xml:space="preserve">&lt;57&gt;</w:t>
              </w:r>
            </w:hyperlink>
            <w:r>
              <w:rPr>
                <w:sz w:val="20"/>
              </w:rPr>
              <w:t xml:space="preserve">:</w:t>
            </w:r>
          </w:p>
        </w:tc>
        <w:tc>
          <w:tcPr>
            <w:tcW w:w="1531" w:type="dxa"/>
          </w:tcPr>
          <w:p>
            <w:pPr>
              <w:pStyle w:val="0"/>
              <w:jc w:val="center"/>
            </w:pPr>
            <w:r>
              <w:rPr>
                <w:sz w:val="20"/>
              </w:rPr>
              <w:t xml:space="preserve">единиц</w:t>
            </w:r>
          </w:p>
        </w:tc>
        <w:tc>
          <w:tcPr>
            <w:tcW w:w="1871" w:type="dxa"/>
          </w:tcPr>
          <w:p>
            <w:pPr>
              <w:pStyle w:val="0"/>
            </w:pPr>
            <w:r>
              <w:rPr>
                <w:sz w:val="20"/>
              </w:rPr>
            </w:r>
          </w:p>
        </w:tc>
      </w:tr>
      <w:tr>
        <w:tc>
          <w:tcPr>
            <w:tcW w:w="1020" w:type="dxa"/>
          </w:tcPr>
          <w:bookmarkStart w:id="1368" w:name="P1368"/>
          <w:bookmarkEnd w:id="1368"/>
          <w:p>
            <w:pPr>
              <w:pStyle w:val="0"/>
              <w:jc w:val="center"/>
            </w:pPr>
            <w:r>
              <w:rPr>
                <w:sz w:val="20"/>
              </w:rPr>
              <w:t xml:space="preserve">3.3.1 </w:t>
            </w:r>
            <w:hyperlink w:history="0" w:anchor="P1481" w:tooltip="&lt;58&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
              <w:r>
                <w:rPr>
                  <w:sz w:val="20"/>
                  <w:color w:val="0000ff"/>
                </w:rPr>
                <w:t xml:space="preserve">&lt;58&gt;</w:t>
              </w:r>
            </w:hyperlink>
            <w:r>
              <w:rPr>
                <w:sz w:val="20"/>
              </w:rPr>
              <w:t xml:space="preserve">.</w:t>
            </w:r>
          </w:p>
        </w:tc>
        <w:tc>
          <w:tcPr>
            <w:tcW w:w="4649" w:type="dxa"/>
          </w:tcPr>
          <w:p>
            <w:pPr>
              <w:pStyle w:val="0"/>
              <w:jc w:val="center"/>
            </w:pPr>
            <w:r>
              <w:rPr>
                <w:sz w:val="20"/>
              </w:rPr>
              <w:t xml:space="preserve">_______________________________</w:t>
            </w:r>
          </w:p>
          <w:p>
            <w:pPr>
              <w:pStyle w:val="0"/>
              <w:jc w:val="center"/>
            </w:pPr>
            <w:r>
              <w:rPr>
                <w:sz w:val="20"/>
              </w:rPr>
              <w:t xml:space="preserve">(указываются виды вызовов)</w:t>
            </w:r>
          </w:p>
        </w:tc>
        <w:tc>
          <w:tcPr>
            <w:tcW w:w="1531" w:type="dxa"/>
          </w:tcPr>
          <w:p>
            <w:pPr>
              <w:pStyle w:val="0"/>
              <w:jc w:val="center"/>
            </w:pPr>
            <w:r>
              <w:rPr>
                <w:sz w:val="20"/>
              </w:rPr>
              <w:t xml:space="preserve">единиц</w:t>
            </w:r>
          </w:p>
        </w:tc>
        <w:tc>
          <w:tcPr>
            <w:tcW w:w="187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bottom"/>
            <w:tcBorders>
              <w:top w:val="nil"/>
              <w:left w:val="nil"/>
              <w:bottom w:val="nil"/>
              <w:right w:val="nil"/>
            </w:tcBorders>
          </w:tcPr>
          <w:p>
            <w:pPr>
              <w:pStyle w:val="0"/>
              <w:outlineLvl w:val="2"/>
              <w:jc w:val="center"/>
            </w:pPr>
            <w:r>
              <w:rPr>
                <w:sz w:val="20"/>
              </w:rPr>
              <w:t xml:space="preserve">IV. Подписи Сторон:</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1482" w:tooltip="&lt;5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&lt;59&gt;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r>
    </w:tbl>
    <w:p>
      <w:pPr>
        <w:pStyle w:val="0"/>
        <w:ind w:firstLine="540"/>
        <w:jc w:val="both"/>
      </w:pPr>
      <w:r>
        <w:rPr>
          <w:sz w:val="20"/>
        </w:rPr>
      </w:r>
    </w:p>
    <w:p>
      <w:pPr>
        <w:pStyle w:val="0"/>
        <w:ind w:firstLine="540"/>
        <w:jc w:val="both"/>
      </w:pPr>
      <w:r>
        <w:rPr>
          <w:sz w:val="20"/>
        </w:rPr>
        <w:t xml:space="preserve">--------------------------------</w:t>
      </w:r>
    </w:p>
    <w:bookmarkStart w:id="1424" w:name="P1424"/>
    <w:bookmarkEnd w:id="1424"/>
    <w:p>
      <w:pPr>
        <w:pStyle w:val="0"/>
        <w:spacing w:before="200" w:lineRule="auto"/>
        <w:ind w:firstLine="540"/>
        <w:jc w:val="both"/>
      </w:pPr>
      <w:r>
        <w:rPr>
          <w:sz w:val="20"/>
        </w:rPr>
        <w:t xml:space="preserve">&lt;1&gt;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от 29 ноября 2010 г. N 326-ФЗ "Об обязательном медицинском страховании в Российской Федерации" (далее - комиссия), объемами предоставления медицинской помощи.</w:t>
      </w:r>
    </w:p>
    <w:bookmarkStart w:id="1425" w:name="P1425"/>
    <w:bookmarkEnd w:id="1425"/>
    <w:p>
      <w:pPr>
        <w:pStyle w:val="0"/>
        <w:spacing w:before="200" w:lineRule="auto"/>
        <w:ind w:firstLine="540"/>
        <w:jc w:val="both"/>
      </w:pPr>
      <w:r>
        <w:rPr>
          <w:sz w:val="20"/>
        </w:rPr>
        <w:t xml:space="preserve">&lt;2&gt; При формировании приложения разделы, подразделы, строки таблиц, не содержащие объемных показателей, не приводятся. Объемы медицинской помощи приводятся в расчете на год.</w:t>
      </w:r>
    </w:p>
    <w:bookmarkStart w:id="1426" w:name="P1426"/>
    <w:bookmarkEnd w:id="1426"/>
    <w:p>
      <w:pPr>
        <w:pStyle w:val="0"/>
        <w:spacing w:before="200" w:lineRule="auto"/>
        <w:ind w:firstLine="540"/>
        <w:jc w:val="both"/>
      </w:pPr>
      <w:r>
        <w:rPr>
          <w:sz w:val="20"/>
        </w:rPr>
        <w:t xml:space="preserve">&lt;3&gt; Сведения, указанные в разделах настоящего Приложения, могут быть сформированы в форме одной таблицы при сохранении перечня, состава, структуры и содержания сведений, указанных в настоящем Приложении.</w:t>
      </w:r>
    </w:p>
    <w:bookmarkStart w:id="1427" w:name="P1427"/>
    <w:bookmarkEnd w:id="1427"/>
    <w:p>
      <w:pPr>
        <w:pStyle w:val="0"/>
        <w:spacing w:before="200" w:lineRule="auto"/>
        <w:ind w:firstLine="540"/>
        <w:jc w:val="both"/>
      </w:pPr>
      <w:r>
        <w:rPr>
          <w:sz w:val="20"/>
        </w:rPr>
        <w:t xml:space="preserve">&lt;4&gt; В разделе указываются сведения по Организации с учетом всех ее обособленных структурных подразделений.</w:t>
      </w:r>
    </w:p>
    <w:bookmarkStart w:id="1428" w:name="P1428"/>
    <w:bookmarkEnd w:id="1428"/>
    <w:p>
      <w:pPr>
        <w:pStyle w:val="0"/>
        <w:spacing w:before="200" w:lineRule="auto"/>
        <w:ind w:firstLine="540"/>
        <w:jc w:val="both"/>
      </w:pPr>
      <w:r>
        <w:rPr>
          <w:sz w:val="20"/>
        </w:rPr>
        <w:t xml:space="preserve">&lt;5&gt; Выражение "всего - в том числе" указывается в случае выделения </w:t>
      </w:r>
      <w:hyperlink w:history="0" w:anchor="P513" w:tooltip="2.3.1 &lt;6&gt;.">
        <w:r>
          <w:rPr>
            <w:sz w:val="20"/>
            <w:color w:val="0000ff"/>
          </w:rPr>
          <w:t xml:space="preserve">строки 2.3.1</w:t>
        </w:r>
      </w:hyperlink>
      <w:r>
        <w:rPr>
          <w:sz w:val="20"/>
        </w:rPr>
        <w:t xml:space="preserve">.</w:t>
      </w:r>
    </w:p>
    <w:bookmarkStart w:id="1429" w:name="P1429"/>
    <w:bookmarkEnd w:id="1429"/>
    <w:p>
      <w:pPr>
        <w:pStyle w:val="0"/>
        <w:spacing w:before="200" w:lineRule="auto"/>
        <w:ind w:firstLine="540"/>
        <w:jc w:val="both"/>
      </w:pPr>
      <w:r>
        <w:rPr>
          <w:sz w:val="20"/>
        </w:rPr>
        <w:t xml:space="preserve">&lt;6&gt;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30" w:name="P1430"/>
    <w:bookmarkEnd w:id="1430"/>
    <w:p>
      <w:pPr>
        <w:pStyle w:val="0"/>
        <w:spacing w:before="200" w:lineRule="auto"/>
        <w:ind w:firstLine="540"/>
        <w:jc w:val="both"/>
      </w:pPr>
      <w:r>
        <w:rPr>
          <w:sz w:val="20"/>
        </w:rPr>
        <w:t xml:space="preserve">&lt;7&gt; Выражение "всего - в том числе" указывается в случае выделения </w:t>
      </w:r>
      <w:hyperlink w:history="0" w:anchor="P577" w:tooltip="2.2.1 &lt;8&gt;.">
        <w:r>
          <w:rPr>
            <w:sz w:val="20"/>
            <w:color w:val="0000ff"/>
          </w:rPr>
          <w:t xml:space="preserve">строки 2.2.1</w:t>
        </w:r>
      </w:hyperlink>
      <w:r>
        <w:rPr>
          <w:sz w:val="20"/>
        </w:rPr>
        <w:t xml:space="preserve">.</w:t>
      </w:r>
    </w:p>
    <w:bookmarkStart w:id="1431" w:name="P1431"/>
    <w:bookmarkEnd w:id="1431"/>
    <w:p>
      <w:pPr>
        <w:pStyle w:val="0"/>
        <w:spacing w:before="200" w:lineRule="auto"/>
        <w:ind w:firstLine="540"/>
        <w:jc w:val="both"/>
      </w:pPr>
      <w:r>
        <w:rPr>
          <w:sz w:val="20"/>
        </w:rPr>
        <w:t xml:space="preserve">&lt;8&gt;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32" w:name="P1432"/>
    <w:bookmarkEnd w:id="1432"/>
    <w:p>
      <w:pPr>
        <w:pStyle w:val="0"/>
        <w:spacing w:before="200" w:lineRule="auto"/>
        <w:ind w:firstLine="540"/>
        <w:jc w:val="both"/>
      </w:pPr>
      <w:r>
        <w:rPr>
          <w:sz w:val="20"/>
        </w:rPr>
        <w:t xml:space="preserve">&lt;9&gt; Выражение "всего - в том числе" указывается в случае выделения </w:t>
      </w:r>
      <w:hyperlink w:history="0" w:anchor="P616" w:tooltip="2.3.1 &lt;10&gt;.">
        <w:r>
          <w:rPr>
            <w:sz w:val="20"/>
            <w:color w:val="0000ff"/>
          </w:rPr>
          <w:t xml:space="preserve">строки 2.3.1</w:t>
        </w:r>
      </w:hyperlink>
      <w:r>
        <w:rPr>
          <w:sz w:val="20"/>
        </w:rPr>
        <w:t xml:space="preserve">.</w:t>
      </w:r>
    </w:p>
    <w:bookmarkStart w:id="1433" w:name="P1433"/>
    <w:bookmarkEnd w:id="1433"/>
    <w:p>
      <w:pPr>
        <w:pStyle w:val="0"/>
        <w:spacing w:before="200" w:lineRule="auto"/>
        <w:ind w:firstLine="540"/>
        <w:jc w:val="both"/>
      </w:pPr>
      <w:r>
        <w:rPr>
          <w:sz w:val="20"/>
        </w:rPr>
        <w:t xml:space="preserve">&lt;10&gt;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34" w:name="P1434"/>
    <w:bookmarkEnd w:id="1434"/>
    <w:p>
      <w:pPr>
        <w:pStyle w:val="0"/>
        <w:spacing w:before="200" w:lineRule="auto"/>
        <w:ind w:firstLine="540"/>
        <w:jc w:val="both"/>
      </w:pPr>
      <w:r>
        <w:rPr>
          <w:sz w:val="20"/>
        </w:rPr>
        <w:t xml:space="preserve">&lt;11&gt; Подраздел формируется по каждому фельдшерскому, фельдшерско-акушерскому пункту, фельдшерскому здравпункту.</w:t>
      </w:r>
    </w:p>
    <w:bookmarkStart w:id="1435" w:name="P1435"/>
    <w:bookmarkEnd w:id="1435"/>
    <w:p>
      <w:pPr>
        <w:pStyle w:val="0"/>
        <w:spacing w:before="200" w:lineRule="auto"/>
        <w:ind w:firstLine="540"/>
        <w:jc w:val="both"/>
      </w:pPr>
      <w:r>
        <w:rPr>
          <w:sz w:val="20"/>
        </w:rPr>
        <w:t xml:space="preserve">&lt;12&gt; Выражение "всего - в том числе" указывается в случае выделения </w:t>
      </w:r>
      <w:hyperlink w:history="0" w:anchor="P659" w:tooltip="2.3.1 &lt;13&gt;.">
        <w:r>
          <w:rPr>
            <w:sz w:val="20"/>
            <w:color w:val="0000ff"/>
          </w:rPr>
          <w:t xml:space="preserve">строки 2.3.1</w:t>
        </w:r>
      </w:hyperlink>
      <w:r>
        <w:rPr>
          <w:sz w:val="20"/>
        </w:rPr>
        <w:t xml:space="preserve">.</w:t>
      </w:r>
    </w:p>
    <w:bookmarkStart w:id="1436" w:name="P1436"/>
    <w:bookmarkEnd w:id="1436"/>
    <w:p>
      <w:pPr>
        <w:pStyle w:val="0"/>
        <w:spacing w:before="200" w:lineRule="auto"/>
        <w:ind w:firstLine="540"/>
        <w:jc w:val="both"/>
      </w:pPr>
      <w:r>
        <w:rPr>
          <w:sz w:val="20"/>
        </w:rPr>
        <w:t xml:space="preserve">&lt;13&gt;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37" w:name="P1437"/>
    <w:bookmarkEnd w:id="1437"/>
    <w:p>
      <w:pPr>
        <w:pStyle w:val="0"/>
        <w:spacing w:before="200" w:lineRule="auto"/>
        <w:ind w:firstLine="540"/>
        <w:jc w:val="both"/>
      </w:pPr>
      <w:r>
        <w:rPr>
          <w:sz w:val="20"/>
        </w:rPr>
        <w:t xml:space="preserve">&lt;14&gt;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об оказании и оплате медицинской помощи по обязательному медицинскому страхованию (далее - договор).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bookmarkStart w:id="1438" w:name="P1438"/>
    <w:bookmarkEnd w:id="1438"/>
    <w:p>
      <w:pPr>
        <w:pStyle w:val="0"/>
        <w:spacing w:before="200" w:lineRule="auto"/>
        <w:ind w:firstLine="540"/>
        <w:jc w:val="both"/>
      </w:pPr>
      <w:r>
        <w:rPr>
          <w:sz w:val="20"/>
        </w:rPr>
        <w:t xml:space="preserve">&lt;15&gt; Выражение "всего - в том числе" указывается в случае выделения </w:t>
      </w:r>
      <w:hyperlink w:history="0" w:anchor="P698" w:tooltip="2.3.1 &lt;16&gt;.">
        <w:r>
          <w:rPr>
            <w:sz w:val="20"/>
            <w:color w:val="0000ff"/>
          </w:rPr>
          <w:t xml:space="preserve">строки 2.3.1</w:t>
        </w:r>
      </w:hyperlink>
      <w:r>
        <w:rPr>
          <w:sz w:val="20"/>
        </w:rPr>
        <w:t xml:space="preserve">.</w:t>
      </w:r>
    </w:p>
    <w:bookmarkStart w:id="1439" w:name="P1439"/>
    <w:bookmarkEnd w:id="1439"/>
    <w:p>
      <w:pPr>
        <w:pStyle w:val="0"/>
        <w:spacing w:before="200" w:lineRule="auto"/>
        <w:ind w:firstLine="540"/>
        <w:jc w:val="both"/>
      </w:pPr>
      <w:r>
        <w:rPr>
          <w:sz w:val="20"/>
        </w:rPr>
        <w:t xml:space="preserve">&lt;16&gt;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40" w:name="P1440"/>
    <w:bookmarkEnd w:id="1440"/>
    <w:p>
      <w:pPr>
        <w:pStyle w:val="0"/>
        <w:spacing w:before="200" w:lineRule="auto"/>
        <w:ind w:firstLine="540"/>
        <w:jc w:val="both"/>
      </w:pPr>
      <w:r>
        <w:rPr>
          <w:sz w:val="20"/>
        </w:rPr>
        <w:t xml:space="preserve">&lt;17&gt; Выражение "всего - в том числе" указывается в случае выделения </w:t>
      </w:r>
      <w:hyperlink w:history="0" w:anchor="P758" w:tooltip="2.3.1 &lt;18&gt;.">
        <w:r>
          <w:rPr>
            <w:sz w:val="20"/>
            <w:color w:val="0000ff"/>
          </w:rPr>
          <w:t xml:space="preserve">строки 2.3.1</w:t>
        </w:r>
      </w:hyperlink>
      <w:r>
        <w:rPr>
          <w:sz w:val="20"/>
        </w:rPr>
        <w:t xml:space="preserve">.</w:t>
      </w:r>
    </w:p>
    <w:bookmarkStart w:id="1441" w:name="P1441"/>
    <w:bookmarkEnd w:id="1441"/>
    <w:p>
      <w:pPr>
        <w:pStyle w:val="0"/>
        <w:spacing w:before="200" w:lineRule="auto"/>
        <w:ind w:firstLine="540"/>
        <w:jc w:val="both"/>
      </w:pPr>
      <w:r>
        <w:rPr>
          <w:sz w:val="20"/>
        </w:rPr>
        <w:t xml:space="preserve">&lt;18&gt;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42" w:name="P1442"/>
    <w:bookmarkEnd w:id="1442"/>
    <w:p>
      <w:pPr>
        <w:pStyle w:val="0"/>
        <w:spacing w:before="200" w:lineRule="auto"/>
        <w:ind w:firstLine="540"/>
        <w:jc w:val="both"/>
      </w:pPr>
      <w:r>
        <w:rPr>
          <w:sz w:val="20"/>
        </w:rPr>
        <w:t xml:space="preserve">&lt;19&gt; Выражение "всего - в том числе" указывается в случае выделения </w:t>
      </w:r>
      <w:hyperlink w:history="0" w:anchor="P758" w:tooltip="2.3.1 &lt;18&gt;.">
        <w:r>
          <w:rPr>
            <w:sz w:val="20"/>
            <w:color w:val="0000ff"/>
          </w:rPr>
          <w:t xml:space="preserve">строки 2.3.1</w:t>
        </w:r>
      </w:hyperlink>
      <w:r>
        <w:rPr>
          <w:sz w:val="20"/>
        </w:rPr>
        <w:t xml:space="preserve">.</w:t>
      </w:r>
    </w:p>
    <w:bookmarkStart w:id="1443" w:name="P1443"/>
    <w:bookmarkEnd w:id="1443"/>
    <w:p>
      <w:pPr>
        <w:pStyle w:val="0"/>
        <w:spacing w:before="200" w:lineRule="auto"/>
        <w:ind w:firstLine="540"/>
        <w:jc w:val="both"/>
      </w:pPr>
      <w:r>
        <w:rPr>
          <w:sz w:val="20"/>
        </w:rPr>
        <w:t xml:space="preserve">&lt;20&gt;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44" w:name="P1444"/>
    <w:bookmarkEnd w:id="1444"/>
    <w:p>
      <w:pPr>
        <w:pStyle w:val="0"/>
        <w:spacing w:before="200" w:lineRule="auto"/>
        <w:ind w:firstLine="540"/>
        <w:jc w:val="both"/>
      </w:pPr>
      <w:r>
        <w:rPr>
          <w:sz w:val="20"/>
        </w:rPr>
        <w:t xml:space="preserve">&lt;21&gt; Подраздел формируется по каждому фельдшерскому, фельдшерско-акушерскому пункту, фельдшерскому здравпункту.</w:t>
      </w:r>
    </w:p>
    <w:bookmarkStart w:id="1445" w:name="P1445"/>
    <w:bookmarkEnd w:id="1445"/>
    <w:p>
      <w:pPr>
        <w:pStyle w:val="0"/>
        <w:spacing w:before="200" w:lineRule="auto"/>
        <w:ind w:firstLine="540"/>
        <w:jc w:val="both"/>
      </w:pPr>
      <w:r>
        <w:rPr>
          <w:sz w:val="20"/>
        </w:rPr>
        <w:t xml:space="preserve">&lt;22&gt; Выражение "всего - в том числе" указывается в случае выделения </w:t>
      </w:r>
      <w:hyperlink w:history="0" w:anchor="P840" w:tooltip="2.3.1 &lt;23&gt;.">
        <w:r>
          <w:rPr>
            <w:sz w:val="20"/>
            <w:color w:val="0000ff"/>
          </w:rPr>
          <w:t xml:space="preserve">строки 2.3.1</w:t>
        </w:r>
      </w:hyperlink>
      <w:r>
        <w:rPr>
          <w:sz w:val="20"/>
        </w:rPr>
        <w:t xml:space="preserve">.</w:t>
      </w:r>
    </w:p>
    <w:bookmarkStart w:id="1446" w:name="P1446"/>
    <w:bookmarkEnd w:id="1446"/>
    <w:p>
      <w:pPr>
        <w:pStyle w:val="0"/>
        <w:spacing w:before="200" w:lineRule="auto"/>
        <w:ind w:firstLine="540"/>
        <w:jc w:val="both"/>
      </w:pPr>
      <w:r>
        <w:rPr>
          <w:sz w:val="20"/>
        </w:rPr>
        <w:t xml:space="preserve">&lt;23&gt; Строка выделяется в случае детализации целей посещений в решении комиссии по распределению объемов предоставления медицинской помощи. В каждой строке указывается одна цель. Количество строк указывается в соответствии с количеством целей, определенных в решении комиссии.</w:t>
      </w:r>
    </w:p>
    <w:bookmarkStart w:id="1447" w:name="P1447"/>
    <w:bookmarkEnd w:id="1447"/>
    <w:p>
      <w:pPr>
        <w:pStyle w:val="0"/>
        <w:spacing w:before="200" w:lineRule="auto"/>
        <w:ind w:firstLine="540"/>
        <w:jc w:val="both"/>
      </w:pPr>
      <w:r>
        <w:rPr>
          <w:sz w:val="20"/>
        </w:rPr>
        <w:t xml:space="preserve">&lt;24&gt; В данном разделе также отражаются услуги диализа.</w:t>
      </w:r>
    </w:p>
    <w:bookmarkStart w:id="1448" w:name="P1448"/>
    <w:bookmarkEnd w:id="1448"/>
    <w:p>
      <w:pPr>
        <w:pStyle w:val="0"/>
        <w:spacing w:before="200" w:lineRule="auto"/>
        <w:ind w:firstLine="540"/>
        <w:jc w:val="both"/>
      </w:pPr>
      <w:r>
        <w:rPr>
          <w:sz w:val="20"/>
        </w:rPr>
        <w:t xml:space="preserve">&lt;25&gt;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w:t>
      </w:r>
    </w:p>
    <w:bookmarkStart w:id="1449" w:name="P1449"/>
    <w:bookmarkEnd w:id="1449"/>
    <w:p>
      <w:pPr>
        <w:pStyle w:val="0"/>
        <w:spacing w:before="200" w:lineRule="auto"/>
        <w:ind w:firstLine="540"/>
        <w:jc w:val="both"/>
      </w:pPr>
      <w:r>
        <w:rPr>
          <w:sz w:val="20"/>
        </w:rPr>
        <w:t xml:space="preserve">&lt;26&gt;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bookmarkStart w:id="1450" w:name="P1450"/>
    <w:bookmarkEnd w:id="1450"/>
    <w:p>
      <w:pPr>
        <w:pStyle w:val="0"/>
        <w:spacing w:before="200" w:lineRule="auto"/>
        <w:ind w:firstLine="540"/>
        <w:jc w:val="both"/>
      </w:pPr>
      <w:r>
        <w:rPr>
          <w:sz w:val="20"/>
        </w:rPr>
        <w:t xml:space="preserve">&lt;27&gt; Указывается в случае указания групп заболеваний, состояний (КСГ, КПГ).</w:t>
      </w:r>
    </w:p>
    <w:bookmarkStart w:id="1451" w:name="P1451"/>
    <w:bookmarkEnd w:id="1451"/>
    <w:p>
      <w:pPr>
        <w:pStyle w:val="0"/>
        <w:spacing w:before="200" w:lineRule="auto"/>
        <w:ind w:firstLine="540"/>
        <w:jc w:val="both"/>
      </w:pPr>
      <w:r>
        <w:rPr>
          <w:sz w:val="20"/>
        </w:rPr>
        <w:t xml:space="preserve">&lt;28&gt;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bookmarkStart w:id="1452" w:name="P1452"/>
    <w:bookmarkEnd w:id="1452"/>
    <w:p>
      <w:pPr>
        <w:pStyle w:val="0"/>
        <w:spacing w:before="200" w:lineRule="auto"/>
        <w:ind w:firstLine="540"/>
        <w:jc w:val="both"/>
      </w:pPr>
      <w:r>
        <w:rPr>
          <w:sz w:val="20"/>
        </w:rPr>
        <w:t xml:space="preserve">&lt;29&gt;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bookmarkStart w:id="1453" w:name="P1453"/>
    <w:bookmarkEnd w:id="1453"/>
    <w:p>
      <w:pPr>
        <w:pStyle w:val="0"/>
        <w:spacing w:before="200" w:lineRule="auto"/>
        <w:ind w:firstLine="540"/>
        <w:jc w:val="both"/>
      </w:pPr>
      <w:r>
        <w:rPr>
          <w:sz w:val="20"/>
        </w:rPr>
        <w:t xml:space="preserve">&lt;30&gt; Указывается в случае детализации объемов медицинской помощи по видам медицинской помощи.</w:t>
      </w:r>
    </w:p>
    <w:bookmarkStart w:id="1454" w:name="P1454"/>
    <w:bookmarkEnd w:id="1454"/>
    <w:p>
      <w:pPr>
        <w:pStyle w:val="0"/>
        <w:spacing w:before="200" w:lineRule="auto"/>
        <w:ind w:firstLine="540"/>
        <w:jc w:val="both"/>
      </w:pPr>
      <w:r>
        <w:rPr>
          <w:sz w:val="20"/>
        </w:rPr>
        <w:t xml:space="preserve">&lt;31&gt; В данном разделе также отражаются услуги диализа.</w:t>
      </w:r>
    </w:p>
    <w:bookmarkStart w:id="1455" w:name="P1455"/>
    <w:bookmarkEnd w:id="1455"/>
    <w:p>
      <w:pPr>
        <w:pStyle w:val="0"/>
        <w:spacing w:before="200" w:lineRule="auto"/>
        <w:ind w:firstLine="540"/>
        <w:jc w:val="both"/>
      </w:pPr>
      <w:r>
        <w:rPr>
          <w:sz w:val="20"/>
        </w:rPr>
        <w:t xml:space="preserve">&lt;32&gt;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новообразования, по которой группы заболеваний, состояний, обязательны к указанию.</w:t>
      </w:r>
    </w:p>
    <w:bookmarkStart w:id="1456" w:name="P1456"/>
    <w:bookmarkEnd w:id="1456"/>
    <w:p>
      <w:pPr>
        <w:pStyle w:val="0"/>
        <w:spacing w:before="200" w:lineRule="auto"/>
        <w:ind w:firstLine="540"/>
        <w:jc w:val="both"/>
      </w:pPr>
      <w:r>
        <w:rPr>
          <w:sz w:val="20"/>
        </w:rPr>
        <w:t xml:space="preserve">&lt;33&gt; Указывается в случае указания групп заболеваний, состояний (КСГ, КПГ).</w:t>
      </w:r>
    </w:p>
    <w:bookmarkStart w:id="1457" w:name="P1457"/>
    <w:bookmarkEnd w:id="1457"/>
    <w:p>
      <w:pPr>
        <w:pStyle w:val="0"/>
        <w:spacing w:before="200" w:lineRule="auto"/>
        <w:ind w:firstLine="540"/>
        <w:jc w:val="both"/>
      </w:pPr>
      <w:r>
        <w:rPr>
          <w:sz w:val="20"/>
        </w:rPr>
        <w:t xml:space="preserve">&lt;34&gt;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bookmarkStart w:id="1458" w:name="P1458"/>
    <w:bookmarkEnd w:id="1458"/>
    <w:p>
      <w:pPr>
        <w:pStyle w:val="0"/>
        <w:spacing w:before="200" w:lineRule="auto"/>
        <w:ind w:firstLine="540"/>
        <w:jc w:val="both"/>
      </w:pPr>
      <w:r>
        <w:rPr>
          <w:sz w:val="20"/>
        </w:rPr>
        <w:t xml:space="preserve">&lt;35&gt;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bookmarkStart w:id="1459" w:name="P1459"/>
    <w:bookmarkEnd w:id="1459"/>
    <w:p>
      <w:pPr>
        <w:pStyle w:val="0"/>
        <w:spacing w:before="200" w:lineRule="auto"/>
        <w:ind w:firstLine="540"/>
        <w:jc w:val="both"/>
      </w:pPr>
      <w:r>
        <w:rPr>
          <w:sz w:val="20"/>
        </w:rPr>
        <w:t xml:space="preserve">&lt;36&gt; Указывается в случае детализации объемов медицинской помощи по видам медицинской помощи.</w:t>
      </w:r>
    </w:p>
    <w:bookmarkStart w:id="1460" w:name="P1460"/>
    <w:bookmarkEnd w:id="1460"/>
    <w:p>
      <w:pPr>
        <w:pStyle w:val="0"/>
        <w:spacing w:before="200" w:lineRule="auto"/>
        <w:ind w:firstLine="540"/>
        <w:jc w:val="both"/>
      </w:pPr>
      <w:r>
        <w:rPr>
          <w:sz w:val="20"/>
        </w:rPr>
        <w:t xml:space="preserve">&lt;37&gt;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bookmarkStart w:id="1461" w:name="P1461"/>
    <w:bookmarkEnd w:id="1461"/>
    <w:p>
      <w:pPr>
        <w:pStyle w:val="0"/>
        <w:spacing w:before="200" w:lineRule="auto"/>
        <w:ind w:firstLine="540"/>
        <w:jc w:val="both"/>
      </w:pPr>
      <w:r>
        <w:rPr>
          <w:sz w:val="20"/>
        </w:rPr>
        <w:t xml:space="preserve">&lt;38&gt; В данном разделе также отражаются услуги диализа.</w:t>
      </w:r>
    </w:p>
    <w:bookmarkStart w:id="1462" w:name="P1462"/>
    <w:bookmarkEnd w:id="1462"/>
    <w:p>
      <w:pPr>
        <w:pStyle w:val="0"/>
        <w:spacing w:before="200" w:lineRule="auto"/>
        <w:ind w:firstLine="540"/>
        <w:jc w:val="both"/>
      </w:pPr>
      <w:r>
        <w:rPr>
          <w:sz w:val="20"/>
        </w:rPr>
        <w:t xml:space="preserve">&lt;39&gt;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группы заболеваний, состояний при которой обязательны к указанию.</w:t>
      </w:r>
    </w:p>
    <w:bookmarkStart w:id="1463" w:name="P1463"/>
    <w:bookmarkEnd w:id="1463"/>
    <w:p>
      <w:pPr>
        <w:pStyle w:val="0"/>
        <w:spacing w:before="200" w:lineRule="auto"/>
        <w:ind w:firstLine="540"/>
        <w:jc w:val="both"/>
      </w:pPr>
      <w:r>
        <w:rPr>
          <w:sz w:val="20"/>
        </w:rPr>
        <w:t xml:space="preserve">&lt;40&gt; Указывается в случае указания групп заболеваний, состояний (КСГ, КПГ).</w:t>
      </w:r>
    </w:p>
    <w:bookmarkStart w:id="1464" w:name="P1464"/>
    <w:bookmarkEnd w:id="1464"/>
    <w:p>
      <w:pPr>
        <w:pStyle w:val="0"/>
        <w:spacing w:before="200" w:lineRule="auto"/>
        <w:ind w:firstLine="540"/>
        <w:jc w:val="both"/>
      </w:pPr>
      <w:r>
        <w:rPr>
          <w:sz w:val="20"/>
        </w:rPr>
        <w:t xml:space="preserve">&lt;41&gt;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bookmarkStart w:id="1465" w:name="P1465"/>
    <w:bookmarkEnd w:id="1465"/>
    <w:p>
      <w:pPr>
        <w:pStyle w:val="0"/>
        <w:spacing w:before="200" w:lineRule="auto"/>
        <w:ind w:firstLine="540"/>
        <w:jc w:val="both"/>
      </w:pPr>
      <w:r>
        <w:rPr>
          <w:sz w:val="20"/>
        </w:rPr>
        <w:t xml:space="preserve">&lt;42&gt;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bookmarkStart w:id="1466" w:name="P1466"/>
    <w:bookmarkEnd w:id="1466"/>
    <w:p>
      <w:pPr>
        <w:pStyle w:val="0"/>
        <w:spacing w:before="200" w:lineRule="auto"/>
        <w:ind w:firstLine="540"/>
        <w:jc w:val="both"/>
      </w:pPr>
      <w:r>
        <w:rPr>
          <w:sz w:val="20"/>
        </w:rPr>
        <w:t xml:space="preserve">&lt;43&gt; Указывается в случае детализации объемов медицинской помощи по видам медицинской помощи.</w:t>
      </w:r>
    </w:p>
    <w:bookmarkStart w:id="1467" w:name="P1467"/>
    <w:bookmarkEnd w:id="1467"/>
    <w:p>
      <w:pPr>
        <w:pStyle w:val="0"/>
        <w:spacing w:before="200" w:lineRule="auto"/>
        <w:ind w:firstLine="540"/>
        <w:jc w:val="both"/>
      </w:pPr>
      <w:r>
        <w:rPr>
          <w:sz w:val="20"/>
        </w:rPr>
        <w:t xml:space="preserve">&lt;44&gt; В данном разделе также отражаются услуги диализа.</w:t>
      </w:r>
    </w:p>
    <w:bookmarkStart w:id="1468" w:name="P1468"/>
    <w:bookmarkEnd w:id="1468"/>
    <w:p>
      <w:pPr>
        <w:pStyle w:val="0"/>
        <w:spacing w:before="200" w:lineRule="auto"/>
        <w:ind w:firstLine="540"/>
        <w:jc w:val="both"/>
      </w:pPr>
      <w:r>
        <w:rPr>
          <w:sz w:val="20"/>
        </w:rPr>
        <w:t xml:space="preserve">&lt;45&gt; В случае отсутствия указанной детализации в решении комиссии не указывается, за исключением противоопухолевой лекарственной терапии злокачественных новообразований, по которой группы заболеваний, состояний обязательны к указанию.</w:t>
      </w:r>
    </w:p>
    <w:bookmarkStart w:id="1469" w:name="P1469"/>
    <w:bookmarkEnd w:id="1469"/>
    <w:p>
      <w:pPr>
        <w:pStyle w:val="0"/>
        <w:spacing w:before="200" w:lineRule="auto"/>
        <w:ind w:firstLine="540"/>
        <w:jc w:val="both"/>
      </w:pPr>
      <w:r>
        <w:rPr>
          <w:sz w:val="20"/>
        </w:rPr>
        <w:t xml:space="preserve">&lt;46&gt; Указывается в случае указания групп заболеваний, состояний (КСГ, КПГ).</w:t>
      </w:r>
    </w:p>
    <w:bookmarkStart w:id="1470" w:name="P1470"/>
    <w:bookmarkEnd w:id="1470"/>
    <w:p>
      <w:pPr>
        <w:pStyle w:val="0"/>
        <w:spacing w:before="200" w:lineRule="auto"/>
        <w:ind w:firstLine="540"/>
        <w:jc w:val="both"/>
      </w:pPr>
      <w:r>
        <w:rPr>
          <w:sz w:val="20"/>
        </w:rPr>
        <w:t xml:space="preserve">&lt;47&gt; В случае отсутствия указанной детализации в решении комиссии указываются наименования видов высокотехнологичной медицинской помощи, входящих в группу. Наименования видов разделяются точкой с запятой.</w:t>
      </w:r>
    </w:p>
    <w:bookmarkStart w:id="1471" w:name="P1471"/>
    <w:bookmarkEnd w:id="1471"/>
    <w:p>
      <w:pPr>
        <w:pStyle w:val="0"/>
        <w:spacing w:before="200" w:lineRule="auto"/>
        <w:ind w:firstLine="540"/>
        <w:jc w:val="both"/>
      </w:pPr>
      <w:r>
        <w:rPr>
          <w:sz w:val="20"/>
        </w:rPr>
        <w:t xml:space="preserve">&lt;48&gt; В соответствии с единой справочной информацией в сфере обязательного медицинского страхования, размещенной на официальном сайте Федерального фонда обязательного медицинского страхования.</w:t>
      </w:r>
    </w:p>
    <w:bookmarkStart w:id="1472" w:name="P1472"/>
    <w:bookmarkEnd w:id="1472"/>
    <w:p>
      <w:pPr>
        <w:pStyle w:val="0"/>
        <w:spacing w:before="200" w:lineRule="auto"/>
        <w:ind w:firstLine="540"/>
        <w:jc w:val="both"/>
      </w:pPr>
      <w:r>
        <w:rPr>
          <w:sz w:val="20"/>
        </w:rPr>
        <w:t xml:space="preserve">&lt;49&gt; Указывается в случае детализации объемов медицинской помощи по видам медицинской помощи.</w:t>
      </w:r>
    </w:p>
    <w:bookmarkStart w:id="1473" w:name="P1473"/>
    <w:bookmarkEnd w:id="1473"/>
    <w:p>
      <w:pPr>
        <w:pStyle w:val="0"/>
        <w:spacing w:before="200" w:lineRule="auto"/>
        <w:ind w:firstLine="540"/>
        <w:jc w:val="both"/>
      </w:pPr>
      <w:r>
        <w:rPr>
          <w:sz w:val="20"/>
        </w:rPr>
        <w:t xml:space="preserve">&lt;50&gt; Выражение "всего - в том числе" указывается в случае выделения </w:t>
      </w:r>
      <w:hyperlink w:history="0" w:anchor="P1255" w:tooltip="3.3.1 &lt;51&gt;.">
        <w:r>
          <w:rPr>
            <w:sz w:val="20"/>
            <w:color w:val="0000ff"/>
          </w:rPr>
          <w:t xml:space="preserve">строки 3.3.1</w:t>
        </w:r>
      </w:hyperlink>
      <w:r>
        <w:rPr>
          <w:sz w:val="20"/>
        </w:rPr>
        <w:t xml:space="preserve">.</w:t>
      </w:r>
    </w:p>
    <w:bookmarkStart w:id="1474" w:name="P1474"/>
    <w:bookmarkEnd w:id="1474"/>
    <w:p>
      <w:pPr>
        <w:pStyle w:val="0"/>
        <w:spacing w:before="200" w:lineRule="auto"/>
        <w:ind w:firstLine="540"/>
        <w:jc w:val="both"/>
      </w:pPr>
      <w:r>
        <w:rPr>
          <w:sz w:val="20"/>
        </w:rPr>
        <w:t xml:space="preserve">&lt;51&gt;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bookmarkStart w:id="1475" w:name="P1475"/>
    <w:bookmarkEnd w:id="1475"/>
    <w:p>
      <w:pPr>
        <w:pStyle w:val="0"/>
        <w:spacing w:before="200" w:lineRule="auto"/>
        <w:ind w:firstLine="540"/>
        <w:jc w:val="both"/>
      </w:pPr>
      <w:r>
        <w:rPr>
          <w:sz w:val="20"/>
        </w:rPr>
        <w:t xml:space="preserve">&lt;52&gt; Выражение "всего - в том числе" указывается в случае выделения </w:t>
      </w:r>
      <w:hyperlink w:history="0" w:anchor="P1291" w:tooltip="3.3.1 &lt;53&gt;.">
        <w:r>
          <w:rPr>
            <w:sz w:val="20"/>
            <w:color w:val="0000ff"/>
          </w:rPr>
          <w:t xml:space="preserve">строки 3.3.1</w:t>
        </w:r>
      </w:hyperlink>
      <w:r>
        <w:rPr>
          <w:sz w:val="20"/>
        </w:rPr>
        <w:t xml:space="preserve">.</w:t>
      </w:r>
    </w:p>
    <w:bookmarkStart w:id="1476" w:name="P1476"/>
    <w:bookmarkEnd w:id="1476"/>
    <w:p>
      <w:pPr>
        <w:pStyle w:val="0"/>
        <w:spacing w:before="200" w:lineRule="auto"/>
        <w:ind w:firstLine="540"/>
        <w:jc w:val="both"/>
      </w:pPr>
      <w:r>
        <w:rPr>
          <w:sz w:val="20"/>
        </w:rPr>
        <w:t xml:space="preserve">&lt;53&gt;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bookmarkStart w:id="1477" w:name="P1477"/>
    <w:bookmarkEnd w:id="1477"/>
    <w:p>
      <w:pPr>
        <w:pStyle w:val="0"/>
        <w:spacing w:before="200" w:lineRule="auto"/>
        <w:ind w:firstLine="540"/>
        <w:jc w:val="both"/>
      </w:pPr>
      <w:r>
        <w:rPr>
          <w:sz w:val="20"/>
        </w:rPr>
        <w:t xml:space="preserve">&lt;54&gt; Подраздел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bookmarkStart w:id="1478" w:name="P1478"/>
    <w:bookmarkEnd w:id="1478"/>
    <w:p>
      <w:pPr>
        <w:pStyle w:val="0"/>
        <w:spacing w:before="200" w:lineRule="auto"/>
        <w:ind w:firstLine="540"/>
        <w:jc w:val="both"/>
      </w:pPr>
      <w:r>
        <w:rPr>
          <w:sz w:val="20"/>
        </w:rPr>
        <w:t xml:space="preserve">&lt;55&gt; Выражение "всего - в том числе" указывается в случае выделения </w:t>
      </w:r>
      <w:hyperlink w:history="0" w:anchor="P1332" w:tooltip="2.3.1 &lt;56&gt;.">
        <w:r>
          <w:rPr>
            <w:sz w:val="20"/>
            <w:color w:val="0000ff"/>
          </w:rPr>
          <w:t xml:space="preserve">строки 2.3.1</w:t>
        </w:r>
      </w:hyperlink>
      <w:r>
        <w:rPr>
          <w:sz w:val="20"/>
        </w:rPr>
        <w:t xml:space="preserve">.</w:t>
      </w:r>
    </w:p>
    <w:bookmarkStart w:id="1479" w:name="P1479"/>
    <w:bookmarkEnd w:id="1479"/>
    <w:p>
      <w:pPr>
        <w:pStyle w:val="0"/>
        <w:spacing w:before="200" w:lineRule="auto"/>
        <w:ind w:firstLine="540"/>
        <w:jc w:val="both"/>
      </w:pPr>
      <w:r>
        <w:rPr>
          <w:sz w:val="20"/>
        </w:rPr>
        <w:t xml:space="preserve">&lt;56&gt;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bookmarkStart w:id="1480" w:name="P1480"/>
    <w:bookmarkEnd w:id="1480"/>
    <w:p>
      <w:pPr>
        <w:pStyle w:val="0"/>
        <w:spacing w:before="200" w:lineRule="auto"/>
        <w:ind w:firstLine="540"/>
        <w:jc w:val="both"/>
      </w:pPr>
      <w:r>
        <w:rPr>
          <w:sz w:val="20"/>
        </w:rPr>
        <w:t xml:space="preserve">&lt;57&gt; Выражение "всего - в том числе" указывается в случае выделения </w:t>
      </w:r>
      <w:hyperlink w:history="0" w:anchor="P1368" w:tooltip="3.3.1 &lt;58&gt;.">
        <w:r>
          <w:rPr>
            <w:sz w:val="20"/>
            <w:color w:val="0000ff"/>
          </w:rPr>
          <w:t xml:space="preserve">строки 3.3.1</w:t>
        </w:r>
      </w:hyperlink>
      <w:r>
        <w:rPr>
          <w:sz w:val="20"/>
        </w:rPr>
        <w:t xml:space="preserve">.</w:t>
      </w:r>
    </w:p>
    <w:bookmarkStart w:id="1481" w:name="P1481"/>
    <w:bookmarkEnd w:id="1481"/>
    <w:p>
      <w:pPr>
        <w:pStyle w:val="0"/>
        <w:spacing w:before="200" w:lineRule="auto"/>
        <w:ind w:firstLine="540"/>
        <w:jc w:val="both"/>
      </w:pPr>
      <w:r>
        <w:rPr>
          <w:sz w:val="20"/>
        </w:rPr>
        <w:t xml:space="preserve">&lt;58&gt; Строка выделяется в случае детализации видов вызовов в решении комиссии. В каждой строке указывается один вид. Количество строк указывается в соответствии с количеством видов вызовов, определенных в решении комиссии.</w:t>
      </w:r>
    </w:p>
    <w:bookmarkStart w:id="1482" w:name="P1482"/>
    <w:bookmarkEnd w:id="1482"/>
    <w:p>
      <w:pPr>
        <w:pStyle w:val="0"/>
        <w:spacing w:before="200" w:lineRule="auto"/>
        <w:ind w:firstLine="540"/>
        <w:jc w:val="both"/>
      </w:pPr>
      <w:r>
        <w:rPr>
          <w:sz w:val="20"/>
        </w:rPr>
        <w:t xml:space="preserve">&lt;59&gt;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типовому договору на оказание</w:t>
      </w:r>
    </w:p>
    <w:p>
      <w:pPr>
        <w:pStyle w:val="0"/>
        <w:jc w:val="right"/>
      </w:pPr>
      <w:r>
        <w:rPr>
          <w:sz w:val="20"/>
        </w:rPr>
        <w:t xml:space="preserve">и оплату медицинской помощи</w:t>
      </w:r>
    </w:p>
    <w:p>
      <w:pPr>
        <w:pStyle w:val="0"/>
        <w:jc w:val="right"/>
      </w:pPr>
      <w:r>
        <w:rPr>
          <w:sz w:val="20"/>
        </w:rPr>
        <w:t xml:space="preserve">по обязательному медицинскому</w:t>
      </w:r>
    </w:p>
    <w:p>
      <w:pPr>
        <w:pStyle w:val="0"/>
        <w:jc w:val="right"/>
      </w:pPr>
      <w:r>
        <w:rPr>
          <w:sz w:val="20"/>
        </w:rPr>
        <w:t xml:space="preserve">страхованию,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470н</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7994"/>
        <w:gridCol w:w="1077"/>
      </w:tblGrid>
      <w:tr>
        <w:tc>
          <w:tcPr>
            <w:gridSpan w:val="2"/>
            <w:tcW w:w="9071" w:type="dxa"/>
            <w:tcBorders>
              <w:top w:val="nil"/>
              <w:left w:val="nil"/>
              <w:bottom w:val="nil"/>
              <w:right w:val="nil"/>
            </w:tcBorders>
          </w:tcPr>
          <w:bookmarkStart w:id="1499" w:name="P1499"/>
          <w:bookmarkEnd w:id="1499"/>
          <w:p>
            <w:pPr>
              <w:pStyle w:val="0"/>
              <w:jc w:val="center"/>
            </w:pPr>
            <w:r>
              <w:rPr>
                <w:sz w:val="20"/>
              </w:rPr>
              <w:t xml:space="preserve">ОБЪЕМЫ ФИНАНСОВОГО ОБЕСПЕЧЕНИЯ МЕДИЦИНСКОЙ ПОМОЩИ</w:t>
            </w:r>
          </w:p>
          <w:p>
            <w:pPr>
              <w:pStyle w:val="0"/>
              <w:jc w:val="center"/>
            </w:pPr>
            <w:r>
              <w:rPr>
                <w:sz w:val="20"/>
              </w:rPr>
              <w:t xml:space="preserve">на _____________________________________________ год,</w:t>
            </w:r>
          </w:p>
          <w:p>
            <w:pPr>
              <w:pStyle w:val="0"/>
              <w:jc w:val="center"/>
            </w:pPr>
            <w:r>
              <w:rPr>
                <w:sz w:val="20"/>
              </w:rPr>
              <w:t xml:space="preserve">(указывает год, на который распределены объемы</w:t>
            </w:r>
          </w:p>
          <w:p>
            <w:pPr>
              <w:pStyle w:val="0"/>
              <w:jc w:val="center"/>
            </w:pPr>
            <w:r>
              <w:rPr>
                <w:sz w:val="20"/>
              </w:rPr>
              <w:t xml:space="preserve">предоставления медицинской помощи)</w:t>
            </w:r>
          </w:p>
          <w:p>
            <w:pPr>
              <w:pStyle w:val="0"/>
              <w:jc w:val="center"/>
            </w:pPr>
            <w:r>
              <w:rPr>
                <w:sz w:val="20"/>
              </w:rPr>
              <w:t xml:space="preserve">распределенные решением комиссии, указанной в </w:t>
            </w:r>
            <w:hyperlink w:history="0" r:id="rId5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от 29 ноября 2010 г. N 326-ФЗ "Об обязательном медицинском страховании в Российской Федерации",</w:t>
            </w:r>
          </w:p>
        </w:tc>
      </w:tr>
      <w:tr>
        <w:tc>
          <w:tcPr>
            <w:tcW w:w="7994" w:type="dxa"/>
            <w:tcBorders>
              <w:top w:val="nil"/>
              <w:left w:val="nil"/>
              <w:bottom w:val="single" w:sz="4"/>
              <w:right w:val="nil"/>
            </w:tcBorders>
          </w:tcPr>
          <w:p>
            <w:pPr>
              <w:pStyle w:val="0"/>
              <w:jc w:val="center"/>
            </w:pPr>
            <w:r>
              <w:rPr>
                <w:sz w:val="20"/>
              </w:rPr>
            </w:r>
          </w:p>
        </w:tc>
        <w:tc>
          <w:tcPr>
            <w:tcW w:w="1077" w:type="dxa"/>
            <w:vAlign w:val="bottom"/>
            <w:tcBorders>
              <w:top w:val="nil"/>
              <w:left w:val="nil"/>
              <w:bottom w:val="nil"/>
              <w:right w:val="nil"/>
            </w:tcBorders>
          </w:tcPr>
          <w:p>
            <w:pPr>
              <w:pStyle w:val="0"/>
            </w:pPr>
            <w:hyperlink w:history="0" w:anchor="P1704" w:tooltip="&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части 9 статьи 36 Федерального закона от 29 ноября 2010 г. N 326-ФЗ &quot;Об обязательном медицинском страховании в Российской Федерации&quot; (далее - комиссия), объемами предоставления медицинской помощи.">
              <w:r>
                <w:rPr>
                  <w:sz w:val="20"/>
                  <w:color w:val="0000ff"/>
                </w:rPr>
                <w:t xml:space="preserve">&lt;1&gt;</w:t>
              </w:r>
            </w:hyperlink>
            <w:r>
              <w:rPr>
                <w:sz w:val="20"/>
              </w:rPr>
              <w:t xml:space="preserve">, </w:t>
            </w:r>
            <w:hyperlink w:history="0" w:anchor="P1705" w:tooltip="&lt;2&gt; При формировании приложения разделы, подразделы, строки таблиц, не содержащие объемных показателей, не приводятся. Объемы финансового обеспечения медицинской помощи приводятся в расчете на год.">
              <w:r>
                <w:rPr>
                  <w:sz w:val="20"/>
                  <w:color w:val="0000ff"/>
                </w:rPr>
                <w:t xml:space="preserve">&lt;2&gt;</w:t>
              </w:r>
            </w:hyperlink>
          </w:p>
        </w:tc>
      </w:tr>
      <w:tr>
        <w:tc>
          <w:tcPr>
            <w:tcW w:w="7994" w:type="dxa"/>
            <w:tcBorders>
              <w:top w:val="single" w:sz="4"/>
              <w:left w:val="nil"/>
              <w:bottom w:val="nil"/>
              <w:right w:val="nil"/>
            </w:tcBorders>
          </w:tcPr>
          <w:p>
            <w:pPr>
              <w:pStyle w:val="0"/>
              <w:jc w:val="center"/>
            </w:pPr>
            <w:r>
              <w:rPr>
                <w:sz w:val="20"/>
              </w:rPr>
              <w:t xml:space="preserve">(наименование медицинской организации, включенной в реестр медицинских организаций, осуществляющих деятельность в сфере обязательного медицинского страхования (далее - Организация)</w:t>
            </w:r>
          </w:p>
        </w:tc>
        <w:tc>
          <w:tcPr>
            <w:tcW w:w="1077" w:type="dxa"/>
            <w:tcBorders>
              <w:top w:val="nil"/>
              <w:left w:val="nil"/>
              <w:bottom w:val="nil"/>
              <w:right w:val="nil"/>
            </w:tcBorders>
          </w:tcPr>
          <w:p>
            <w:pPr>
              <w:pStyle w:val="0"/>
              <w:jc w:val="both"/>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0"/>
              </w:rPr>
              <w:t xml:space="preserve">I. Объемы финансового обеспечения медицинской по Организации</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15"/>
        <w:gridCol w:w="5595"/>
        <w:gridCol w:w="2261"/>
      </w:tblGrid>
      <w:tr>
        <w:tc>
          <w:tcPr>
            <w:tcW w:w="1215" w:type="dxa"/>
          </w:tcPr>
          <w:p>
            <w:pPr>
              <w:pStyle w:val="0"/>
              <w:jc w:val="center"/>
            </w:pPr>
            <w:r>
              <w:rPr>
                <w:sz w:val="20"/>
              </w:rPr>
              <w:t xml:space="preserve">N, п/п</w:t>
            </w:r>
          </w:p>
        </w:tc>
        <w:tc>
          <w:tcPr>
            <w:tcW w:w="5595" w:type="dxa"/>
          </w:tcPr>
          <w:p>
            <w:pPr>
              <w:pStyle w:val="0"/>
              <w:jc w:val="center"/>
            </w:pPr>
            <w:r>
              <w:rPr>
                <w:sz w:val="20"/>
              </w:rPr>
              <w:t xml:space="preserve">Наименование условий оказания, способов оплаты и видов медицинской помощи</w:t>
            </w:r>
          </w:p>
        </w:tc>
        <w:tc>
          <w:tcPr>
            <w:tcW w:w="2261" w:type="dxa"/>
          </w:tcPr>
          <w:p>
            <w:pPr>
              <w:pStyle w:val="0"/>
              <w:jc w:val="center"/>
            </w:pPr>
            <w:r>
              <w:rPr>
                <w:sz w:val="20"/>
              </w:rPr>
              <w:t xml:space="preserve">Объем финансового обеспечения,</w:t>
            </w:r>
          </w:p>
          <w:p>
            <w:pPr>
              <w:pStyle w:val="0"/>
              <w:jc w:val="center"/>
            </w:pPr>
            <w:r>
              <w:rPr>
                <w:sz w:val="20"/>
              </w:rPr>
              <w:t xml:space="preserve">рублей</w:t>
            </w:r>
          </w:p>
        </w:tc>
      </w:tr>
      <w:tr>
        <w:tc>
          <w:tcPr>
            <w:tcW w:w="1215" w:type="dxa"/>
          </w:tcPr>
          <w:p>
            <w:pPr>
              <w:pStyle w:val="0"/>
              <w:jc w:val="center"/>
            </w:pPr>
            <w:r>
              <w:rPr>
                <w:sz w:val="20"/>
              </w:rPr>
              <w:t xml:space="preserve">1.</w:t>
            </w:r>
          </w:p>
        </w:tc>
        <w:tc>
          <w:tcPr>
            <w:tcW w:w="5595" w:type="dxa"/>
          </w:tcPr>
          <w:p>
            <w:pPr>
              <w:pStyle w:val="0"/>
            </w:pPr>
            <w:r>
              <w:rPr>
                <w:sz w:val="20"/>
              </w:rPr>
              <w:t xml:space="preserve">Медицинская помощь в амбулаторных условиях, оплата которой осуществляется по подушевому нормативу финансирования на прикрепившихся лиц</w:t>
            </w:r>
          </w:p>
        </w:tc>
        <w:tc>
          <w:tcPr>
            <w:tcW w:w="2261" w:type="dxa"/>
          </w:tcPr>
          <w:p>
            <w:pPr>
              <w:pStyle w:val="0"/>
            </w:pPr>
            <w:r>
              <w:rPr>
                <w:sz w:val="20"/>
              </w:rPr>
            </w:r>
          </w:p>
        </w:tc>
      </w:tr>
      <w:tr>
        <w:tc>
          <w:tcPr>
            <w:tcW w:w="1215" w:type="dxa"/>
          </w:tcPr>
          <w:p>
            <w:pPr>
              <w:pStyle w:val="0"/>
              <w:jc w:val="center"/>
            </w:pPr>
            <w:r>
              <w:rPr>
                <w:sz w:val="20"/>
              </w:rPr>
              <w:t xml:space="preserve">2.</w:t>
            </w:r>
          </w:p>
        </w:tc>
        <w:tc>
          <w:tcPr>
            <w:tcW w:w="5595" w:type="dxa"/>
          </w:tcPr>
          <w:p>
            <w:pPr>
              <w:pStyle w:val="0"/>
            </w:pPr>
            <w:r>
              <w:rPr>
                <w:sz w:val="20"/>
              </w:rPr>
              <w:t xml:space="preserve">Медицинская помощь в амбулаторных условиях, оплата которой осуществляется за единицу объема медицинской помощи (медицинскую услугу), всего - в том числе за </w:t>
            </w:r>
            <w:hyperlink w:history="0" w:anchor="P1706" w:tooltip="&lt;3&gt; Выражение &quot;всего - в том числе за&quot; указывается в случае выделения строк 2.1 - 2.3.">
              <w:r>
                <w:rPr>
                  <w:sz w:val="20"/>
                  <w:color w:val="0000ff"/>
                </w:rPr>
                <w:t xml:space="preserve">&lt;3&gt;</w:t>
              </w:r>
            </w:hyperlink>
            <w:r>
              <w:rPr>
                <w:sz w:val="20"/>
              </w:rPr>
              <w:t xml:space="preserve">:</w:t>
            </w:r>
          </w:p>
        </w:tc>
        <w:tc>
          <w:tcPr>
            <w:tcW w:w="2261" w:type="dxa"/>
          </w:tcPr>
          <w:p>
            <w:pPr>
              <w:pStyle w:val="0"/>
            </w:pPr>
            <w:r>
              <w:rPr>
                <w:sz w:val="20"/>
              </w:rPr>
            </w:r>
          </w:p>
        </w:tc>
      </w:tr>
      <w:tr>
        <w:tc>
          <w:tcPr>
            <w:tcW w:w="1215" w:type="dxa"/>
          </w:tcPr>
          <w:bookmarkStart w:id="1521" w:name="P1521"/>
          <w:bookmarkEnd w:id="1521"/>
          <w:p>
            <w:pPr>
              <w:pStyle w:val="0"/>
              <w:jc w:val="center"/>
            </w:pPr>
            <w:r>
              <w:rPr>
                <w:sz w:val="20"/>
              </w:rPr>
              <w:t xml:space="preserve">2.1 </w:t>
            </w:r>
            <w:hyperlink w:history="0" w:anchor="P1707" w:tooltip="&lt;4&gt; Строка выделяется в случае детализации объемов финансирования медицинской помощи в решении комиссии.">
              <w:r>
                <w:rPr>
                  <w:sz w:val="20"/>
                  <w:color w:val="0000ff"/>
                </w:rPr>
                <w:t xml:space="preserve">&lt;4&gt;</w:t>
              </w:r>
            </w:hyperlink>
            <w:r>
              <w:rPr>
                <w:sz w:val="20"/>
              </w:rPr>
              <w:t xml:space="preserve">.</w:t>
            </w:r>
          </w:p>
        </w:tc>
        <w:tc>
          <w:tcPr>
            <w:tcW w:w="5595" w:type="dxa"/>
          </w:tcPr>
          <w:p>
            <w:pPr>
              <w:pStyle w:val="0"/>
            </w:pPr>
            <w:r>
              <w:rPr>
                <w:sz w:val="20"/>
              </w:rPr>
              <w:t xml:space="preserve">проведение профилактических медицинских осмотров и диспансеризации</w:t>
            </w:r>
          </w:p>
        </w:tc>
        <w:tc>
          <w:tcPr>
            <w:tcW w:w="2261" w:type="dxa"/>
          </w:tcPr>
          <w:p>
            <w:pPr>
              <w:pStyle w:val="0"/>
            </w:pPr>
            <w:r>
              <w:rPr>
                <w:sz w:val="20"/>
              </w:rPr>
            </w:r>
          </w:p>
        </w:tc>
      </w:tr>
      <w:tr>
        <w:tc>
          <w:tcPr>
            <w:tcW w:w="1215" w:type="dxa"/>
          </w:tcPr>
          <w:p>
            <w:pPr>
              <w:pStyle w:val="0"/>
              <w:jc w:val="center"/>
            </w:pPr>
            <w:r>
              <w:rPr>
                <w:sz w:val="20"/>
              </w:rPr>
              <w:t xml:space="preserve">2.2 </w:t>
            </w:r>
            <w:hyperlink w:history="0" w:anchor="P1707" w:tooltip="&lt;4&gt; Строка выделяется в случае детализации объемов финансирования медицинской помощи в решении комиссии.">
              <w:r>
                <w:rPr>
                  <w:sz w:val="20"/>
                  <w:color w:val="0000ff"/>
                </w:rPr>
                <w:t xml:space="preserve">&lt;4&gt;</w:t>
              </w:r>
            </w:hyperlink>
            <w:r>
              <w:rPr>
                <w:sz w:val="20"/>
              </w:rPr>
              <w:t xml:space="preserve">.</w:t>
            </w:r>
          </w:p>
        </w:tc>
        <w:tc>
          <w:tcPr>
            <w:tcW w:w="5595" w:type="dxa"/>
          </w:tcPr>
          <w:p>
            <w:pPr>
              <w:pStyle w:val="0"/>
            </w:pPr>
            <w:r>
              <w:rPr>
                <w:sz w:val="20"/>
              </w:rPr>
              <w:t xml:space="preserve">проведение диагностических (лабораторных) исследований</w:t>
            </w:r>
          </w:p>
        </w:tc>
        <w:tc>
          <w:tcPr>
            <w:tcW w:w="2261" w:type="dxa"/>
          </w:tcPr>
          <w:p>
            <w:pPr>
              <w:pStyle w:val="0"/>
            </w:pPr>
            <w:r>
              <w:rPr>
                <w:sz w:val="20"/>
              </w:rPr>
            </w:r>
          </w:p>
        </w:tc>
      </w:tr>
      <w:tr>
        <w:tc>
          <w:tcPr>
            <w:tcW w:w="1215" w:type="dxa"/>
          </w:tcPr>
          <w:bookmarkStart w:id="1527" w:name="P1527"/>
          <w:bookmarkEnd w:id="1527"/>
          <w:p>
            <w:pPr>
              <w:pStyle w:val="0"/>
              <w:jc w:val="center"/>
            </w:pPr>
            <w:r>
              <w:rPr>
                <w:sz w:val="20"/>
              </w:rPr>
              <w:t xml:space="preserve">2.3 </w:t>
            </w:r>
            <w:hyperlink w:history="0" w:anchor="P1707" w:tooltip="&lt;4&gt; Строка выделяется в случае детализации объемов финансирования медицинской помощи в решении комиссии.">
              <w:r>
                <w:rPr>
                  <w:sz w:val="20"/>
                  <w:color w:val="0000ff"/>
                </w:rPr>
                <w:t xml:space="preserve">&lt;4&gt;</w:t>
              </w:r>
            </w:hyperlink>
            <w:r>
              <w:rPr>
                <w:sz w:val="20"/>
              </w:rPr>
              <w:t xml:space="preserve">.</w:t>
            </w:r>
          </w:p>
        </w:tc>
        <w:tc>
          <w:tcPr>
            <w:tcW w:w="5595" w:type="dxa"/>
          </w:tcPr>
          <w:p>
            <w:pPr>
              <w:pStyle w:val="0"/>
            </w:pPr>
            <w:r>
              <w:rPr>
                <w:sz w:val="20"/>
              </w:rPr>
              <w:t xml:space="preserve">посещения и обращения</w:t>
            </w:r>
          </w:p>
        </w:tc>
        <w:tc>
          <w:tcPr>
            <w:tcW w:w="2261" w:type="dxa"/>
          </w:tcPr>
          <w:p>
            <w:pPr>
              <w:pStyle w:val="0"/>
            </w:pPr>
            <w:r>
              <w:rPr>
                <w:sz w:val="20"/>
              </w:rPr>
            </w:r>
          </w:p>
        </w:tc>
      </w:tr>
      <w:tr>
        <w:tc>
          <w:tcPr>
            <w:tcW w:w="1215" w:type="dxa"/>
          </w:tcPr>
          <w:p>
            <w:pPr>
              <w:pStyle w:val="0"/>
              <w:jc w:val="center"/>
            </w:pPr>
            <w:r>
              <w:rPr>
                <w:sz w:val="20"/>
              </w:rPr>
              <w:t xml:space="preserve">3.</w:t>
            </w:r>
          </w:p>
        </w:tc>
        <w:tc>
          <w:tcPr>
            <w:tcW w:w="5595" w:type="dxa"/>
          </w:tcPr>
          <w:p>
            <w:pPr>
              <w:pStyle w:val="0"/>
            </w:pPr>
            <w:r>
              <w:rPr>
                <w:sz w:val="20"/>
              </w:rPr>
              <w:t xml:space="preserve">Медицинская помощь в амбулаторных условиях, оплата которой осуществляется по нормативу финансирования структурного подразделения</w:t>
            </w:r>
          </w:p>
        </w:tc>
        <w:tc>
          <w:tcPr>
            <w:tcW w:w="2261" w:type="dxa"/>
          </w:tcPr>
          <w:p>
            <w:pPr>
              <w:pStyle w:val="0"/>
            </w:pPr>
            <w:r>
              <w:rPr>
                <w:sz w:val="20"/>
              </w:rPr>
            </w:r>
          </w:p>
        </w:tc>
      </w:tr>
      <w:tr>
        <w:tc>
          <w:tcPr>
            <w:tcW w:w="1215" w:type="dxa"/>
          </w:tcPr>
          <w:p>
            <w:pPr>
              <w:pStyle w:val="0"/>
              <w:jc w:val="center"/>
            </w:pPr>
            <w:r>
              <w:rPr>
                <w:sz w:val="20"/>
              </w:rPr>
              <w:t xml:space="preserve">4.</w:t>
            </w:r>
          </w:p>
        </w:tc>
        <w:tc>
          <w:tcPr>
            <w:tcW w:w="5595" w:type="dxa"/>
          </w:tcPr>
          <w:p>
            <w:pPr>
              <w:pStyle w:val="0"/>
            </w:pPr>
            <w:r>
              <w:rPr>
                <w:sz w:val="20"/>
              </w:rPr>
              <w:t xml:space="preserve">Медицинская помощь, оплата которой осуществляется за случай лечения, всего - в том числе:</w:t>
            </w:r>
          </w:p>
        </w:tc>
        <w:tc>
          <w:tcPr>
            <w:tcW w:w="2261" w:type="dxa"/>
          </w:tcPr>
          <w:p>
            <w:pPr>
              <w:pStyle w:val="0"/>
            </w:pPr>
            <w:r>
              <w:rPr>
                <w:sz w:val="20"/>
              </w:rPr>
            </w:r>
          </w:p>
        </w:tc>
      </w:tr>
      <w:tr>
        <w:tc>
          <w:tcPr>
            <w:tcW w:w="1215" w:type="dxa"/>
          </w:tcPr>
          <w:p>
            <w:pPr>
              <w:pStyle w:val="0"/>
              <w:jc w:val="center"/>
            </w:pPr>
            <w:r>
              <w:rPr>
                <w:sz w:val="20"/>
              </w:rPr>
              <w:t xml:space="preserve">4.1.</w:t>
            </w:r>
          </w:p>
        </w:tc>
        <w:tc>
          <w:tcPr>
            <w:tcW w:w="5595" w:type="dxa"/>
          </w:tcPr>
          <w:p>
            <w:pPr>
              <w:pStyle w:val="0"/>
            </w:pPr>
            <w:r>
              <w:rPr>
                <w:sz w:val="20"/>
              </w:rPr>
              <w:t xml:space="preserve">Специализированная (за исключением высокотехнологичной) медицинская помощь - всего, в том числе по профилям медицинской помощи:</w:t>
            </w:r>
          </w:p>
        </w:tc>
        <w:tc>
          <w:tcPr>
            <w:tcW w:w="2261" w:type="dxa"/>
          </w:tcPr>
          <w:p>
            <w:pPr>
              <w:pStyle w:val="0"/>
            </w:pPr>
            <w:r>
              <w:rPr>
                <w:sz w:val="20"/>
              </w:rPr>
            </w:r>
          </w:p>
        </w:tc>
      </w:tr>
      <w:tr>
        <w:tc>
          <w:tcPr>
            <w:tcW w:w="1215" w:type="dxa"/>
          </w:tcPr>
          <w:p>
            <w:pPr>
              <w:pStyle w:val="0"/>
              <w:jc w:val="center"/>
            </w:pPr>
            <w:r>
              <w:rPr>
                <w:sz w:val="20"/>
              </w:rPr>
              <w:t xml:space="preserve">4.1.1.</w:t>
            </w:r>
          </w:p>
        </w:tc>
        <w:tc>
          <w:tcPr>
            <w:tcW w:w="5595" w:type="dxa"/>
          </w:tcPr>
          <w:p>
            <w:pPr>
              <w:pStyle w:val="0"/>
            </w:pPr>
            <w:r>
              <w:rPr>
                <w:sz w:val="20"/>
              </w:rPr>
              <w:t xml:space="preserve">____________________________________________ -</w:t>
            </w:r>
          </w:p>
          <w:p>
            <w:pPr>
              <w:pStyle w:val="0"/>
              <w:jc w:val="center"/>
            </w:pPr>
            <w:r>
              <w:rPr>
                <w:sz w:val="20"/>
              </w:rPr>
              <w:t xml:space="preserve">(указывается наименование профиля</w:t>
            </w:r>
          </w:p>
          <w:p>
            <w:pPr>
              <w:pStyle w:val="0"/>
              <w:jc w:val="center"/>
            </w:pPr>
            <w:r>
              <w:rPr>
                <w:sz w:val="20"/>
              </w:rPr>
              <w:t xml:space="preserve">медицинской помощи)</w:t>
            </w:r>
          </w:p>
          <w:p>
            <w:pPr>
              <w:pStyle w:val="0"/>
            </w:pPr>
            <w:r>
              <w:rPr>
                <w:sz w:val="20"/>
              </w:rPr>
              <w:t xml:space="preserve">всего, в том числе по группам заболеваний, состояний </w:t>
            </w:r>
            <w:hyperlink w:history="0" w:anchor="P1708" w:tooltip="&lt;5&gt; Выражение &quot;всего - в том числе по группам заболеваний, состояний&quot; указывается в случае выделения строки 4.1.1.1.">
              <w:r>
                <w:rPr>
                  <w:sz w:val="20"/>
                  <w:color w:val="0000ff"/>
                </w:rPr>
                <w:t xml:space="preserve">&lt;5&gt;</w:t>
              </w:r>
            </w:hyperlink>
          </w:p>
        </w:tc>
        <w:tc>
          <w:tcPr>
            <w:tcW w:w="2261" w:type="dxa"/>
          </w:tcPr>
          <w:p>
            <w:pPr>
              <w:pStyle w:val="0"/>
            </w:pPr>
            <w:r>
              <w:rPr>
                <w:sz w:val="20"/>
              </w:rPr>
            </w:r>
          </w:p>
        </w:tc>
      </w:tr>
      <w:tr>
        <w:tc>
          <w:tcPr>
            <w:tcW w:w="1215" w:type="dxa"/>
          </w:tcPr>
          <w:bookmarkStart w:id="1545" w:name="P1545"/>
          <w:bookmarkEnd w:id="1545"/>
          <w:p>
            <w:pPr>
              <w:pStyle w:val="0"/>
              <w:jc w:val="center"/>
            </w:pPr>
            <w:r>
              <w:rPr>
                <w:sz w:val="20"/>
              </w:rPr>
              <w:t xml:space="preserve">4.1.1.1 </w:t>
            </w:r>
            <w:hyperlink w:history="0" w:anchor="P1709" w:tooltip="&lt;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
              <w:r>
                <w:rPr>
                  <w:sz w:val="20"/>
                  <w:color w:val="0000ff"/>
                </w:rPr>
                <w:t xml:space="preserve">&lt;6&gt;</w:t>
              </w:r>
            </w:hyperlink>
            <w:r>
              <w:rPr>
                <w:sz w:val="20"/>
              </w:rPr>
              <w:t xml:space="preserve">.</w:t>
            </w:r>
          </w:p>
        </w:tc>
        <w:tc>
          <w:tcPr>
            <w:tcW w:w="5595" w:type="dxa"/>
          </w:tcPr>
          <w:p>
            <w:pPr>
              <w:pStyle w:val="0"/>
              <w:jc w:val="center"/>
            </w:pPr>
            <w:r>
              <w:rPr>
                <w:sz w:val="20"/>
              </w:rPr>
              <w:t xml:space="preserve">____________________________________________</w:t>
            </w:r>
          </w:p>
          <w:p>
            <w:pPr>
              <w:pStyle w:val="0"/>
              <w:jc w:val="center"/>
            </w:pPr>
            <w:r>
              <w:rPr>
                <w:sz w:val="20"/>
              </w:rPr>
              <w:t xml:space="preserve">(указывается наименование группы заболеваний, состояний)</w:t>
            </w:r>
          </w:p>
        </w:tc>
        <w:tc>
          <w:tcPr>
            <w:tcW w:w="2261" w:type="dxa"/>
          </w:tcPr>
          <w:p>
            <w:pPr>
              <w:pStyle w:val="0"/>
            </w:pPr>
            <w:r>
              <w:rPr>
                <w:sz w:val="20"/>
              </w:rPr>
            </w:r>
          </w:p>
        </w:tc>
      </w:tr>
      <w:tr>
        <w:tc>
          <w:tcPr>
            <w:tcW w:w="1215" w:type="dxa"/>
          </w:tcPr>
          <w:p>
            <w:pPr>
              <w:pStyle w:val="0"/>
              <w:jc w:val="center"/>
            </w:pPr>
            <w:r>
              <w:rPr>
                <w:sz w:val="20"/>
              </w:rPr>
              <w:t xml:space="preserve">4.2.</w:t>
            </w:r>
          </w:p>
        </w:tc>
        <w:tc>
          <w:tcPr>
            <w:tcW w:w="5595" w:type="dxa"/>
          </w:tcPr>
          <w:p>
            <w:pPr>
              <w:pStyle w:val="0"/>
            </w:pPr>
            <w:r>
              <w:rPr>
                <w:sz w:val="20"/>
              </w:rPr>
              <w:t xml:space="preserve">Высокотехнологичная медицинская помощь - всего, в том числе по профилям медицинской помощи</w:t>
            </w:r>
          </w:p>
        </w:tc>
        <w:tc>
          <w:tcPr>
            <w:tcW w:w="2261" w:type="dxa"/>
          </w:tcPr>
          <w:p>
            <w:pPr>
              <w:pStyle w:val="0"/>
            </w:pPr>
            <w:r>
              <w:rPr>
                <w:sz w:val="20"/>
              </w:rPr>
            </w:r>
          </w:p>
        </w:tc>
      </w:tr>
      <w:tr>
        <w:tc>
          <w:tcPr>
            <w:tcW w:w="1215" w:type="dxa"/>
          </w:tcPr>
          <w:p>
            <w:pPr>
              <w:pStyle w:val="0"/>
              <w:jc w:val="center"/>
            </w:pPr>
            <w:r>
              <w:rPr>
                <w:sz w:val="20"/>
              </w:rPr>
              <w:t xml:space="preserve">4.2.1.</w:t>
            </w:r>
          </w:p>
        </w:tc>
        <w:tc>
          <w:tcPr>
            <w:tcW w:w="5595" w:type="dxa"/>
          </w:tcPr>
          <w:p>
            <w:pPr>
              <w:pStyle w:val="0"/>
            </w:pPr>
            <w:r>
              <w:rPr>
                <w:sz w:val="20"/>
              </w:rPr>
              <w:t xml:space="preserve">____________________________________________ -</w:t>
            </w:r>
          </w:p>
          <w:p>
            <w:pPr>
              <w:pStyle w:val="0"/>
              <w:jc w:val="center"/>
            </w:pPr>
            <w:r>
              <w:rPr>
                <w:sz w:val="20"/>
              </w:rPr>
              <w:t xml:space="preserve">(указывается наименование профиля</w:t>
            </w:r>
          </w:p>
          <w:p>
            <w:pPr>
              <w:pStyle w:val="0"/>
              <w:jc w:val="center"/>
            </w:pPr>
            <w:r>
              <w:rPr>
                <w:sz w:val="20"/>
              </w:rPr>
              <w:t xml:space="preserve">медицинской помощи)</w:t>
            </w:r>
          </w:p>
          <w:p>
            <w:pPr>
              <w:pStyle w:val="0"/>
            </w:pPr>
            <w:r>
              <w:rPr>
                <w:sz w:val="20"/>
              </w:rPr>
              <w:t xml:space="preserve">всего, в том числе по группам высокотехнологичной медицинской помощи </w:t>
            </w:r>
            <w:hyperlink w:history="0" w:anchor="P1710" w:tooltip="&lt;7&gt; Выражение &quot;всего - в том числе по группам высокотехнологичной медицинской помощи&quot; указывается в случае выделения строки 4.2.1.1.">
              <w:r>
                <w:rPr>
                  <w:sz w:val="20"/>
                  <w:color w:val="0000ff"/>
                </w:rPr>
                <w:t xml:space="preserve">&lt;7&gt;</w:t>
              </w:r>
            </w:hyperlink>
          </w:p>
        </w:tc>
        <w:tc>
          <w:tcPr>
            <w:tcW w:w="2261" w:type="dxa"/>
          </w:tcPr>
          <w:p>
            <w:pPr>
              <w:pStyle w:val="0"/>
            </w:pPr>
            <w:r>
              <w:rPr>
                <w:sz w:val="20"/>
              </w:rPr>
            </w:r>
          </w:p>
        </w:tc>
      </w:tr>
      <w:tr>
        <w:tc>
          <w:tcPr>
            <w:tcW w:w="1215" w:type="dxa"/>
          </w:tcPr>
          <w:bookmarkStart w:id="1558" w:name="P1558"/>
          <w:bookmarkEnd w:id="1558"/>
          <w:p>
            <w:pPr>
              <w:pStyle w:val="0"/>
              <w:jc w:val="center"/>
            </w:pPr>
            <w:r>
              <w:rPr>
                <w:sz w:val="20"/>
              </w:rPr>
              <w:t xml:space="preserve">4.2.1.1 </w:t>
            </w:r>
            <w:hyperlink w:history="0" w:anchor="P1711" w:tooltip="&lt;8&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
              <w:r>
                <w:rPr>
                  <w:sz w:val="20"/>
                  <w:color w:val="0000ff"/>
                </w:rPr>
                <w:t xml:space="preserve">&lt;8&gt;</w:t>
              </w:r>
            </w:hyperlink>
            <w:r>
              <w:rPr>
                <w:sz w:val="20"/>
              </w:rPr>
              <w:t xml:space="preserve">.</w:t>
            </w:r>
          </w:p>
        </w:tc>
        <w:tc>
          <w:tcPr>
            <w:tcW w:w="5595" w:type="dxa"/>
          </w:tcPr>
          <w:p>
            <w:pPr>
              <w:pStyle w:val="0"/>
              <w:jc w:val="center"/>
            </w:pPr>
            <w:r>
              <w:rPr>
                <w:sz w:val="20"/>
              </w:rPr>
              <w:t xml:space="preserve">____________________________________________</w:t>
            </w:r>
          </w:p>
          <w:p>
            <w:pPr>
              <w:pStyle w:val="0"/>
              <w:jc w:val="center"/>
            </w:pPr>
            <w:r>
              <w:rPr>
                <w:sz w:val="20"/>
              </w:rPr>
              <w:t xml:space="preserve">(указывается наименование группы высокотехнологичной медицинской помощи)</w:t>
            </w:r>
          </w:p>
        </w:tc>
        <w:tc>
          <w:tcPr>
            <w:tcW w:w="2261" w:type="dxa"/>
          </w:tcPr>
          <w:p>
            <w:pPr>
              <w:pStyle w:val="0"/>
            </w:pPr>
            <w:r>
              <w:rPr>
                <w:sz w:val="20"/>
              </w:rPr>
            </w:r>
          </w:p>
        </w:tc>
      </w:tr>
      <w:tr>
        <w:tc>
          <w:tcPr>
            <w:tcW w:w="1215" w:type="dxa"/>
          </w:tcPr>
          <w:p>
            <w:pPr>
              <w:pStyle w:val="0"/>
              <w:jc w:val="center"/>
            </w:pPr>
            <w:r>
              <w:rPr>
                <w:sz w:val="20"/>
              </w:rPr>
              <w:t xml:space="preserve">5.</w:t>
            </w:r>
          </w:p>
        </w:tc>
        <w:tc>
          <w:tcPr>
            <w:tcW w:w="5595" w:type="dxa"/>
          </w:tcPr>
          <w:p>
            <w:pPr>
              <w:pStyle w:val="0"/>
            </w:pPr>
            <w:r>
              <w:rPr>
                <w:sz w:val="20"/>
              </w:rPr>
              <w:t xml:space="preserve">Медицинская помощь вне медицинской организации, оплата которой осуществляется по подушевому нормативу финансирования на прикрепившихся лиц</w:t>
            </w:r>
          </w:p>
        </w:tc>
        <w:tc>
          <w:tcPr>
            <w:tcW w:w="2261" w:type="dxa"/>
          </w:tcPr>
          <w:p>
            <w:pPr>
              <w:pStyle w:val="0"/>
            </w:pPr>
            <w:r>
              <w:rPr>
                <w:sz w:val="20"/>
              </w:rPr>
            </w:r>
          </w:p>
        </w:tc>
      </w:tr>
      <w:tr>
        <w:tc>
          <w:tcPr>
            <w:tcW w:w="1215" w:type="dxa"/>
          </w:tcPr>
          <w:p>
            <w:pPr>
              <w:pStyle w:val="0"/>
              <w:jc w:val="center"/>
            </w:pPr>
            <w:r>
              <w:rPr>
                <w:sz w:val="20"/>
              </w:rPr>
              <w:t xml:space="preserve">6.</w:t>
            </w:r>
          </w:p>
        </w:tc>
        <w:tc>
          <w:tcPr>
            <w:tcW w:w="5595" w:type="dxa"/>
          </w:tcPr>
          <w:p>
            <w:pPr>
              <w:pStyle w:val="0"/>
            </w:pPr>
            <w:r>
              <w:rPr>
                <w:sz w:val="20"/>
              </w:rPr>
              <w:t xml:space="preserve">Медицинская помощь вне медицинской организации, оплата которой осуществляется за вызов</w:t>
            </w:r>
          </w:p>
        </w:tc>
        <w:tc>
          <w:tcPr>
            <w:tcW w:w="2261" w:type="dxa"/>
          </w:tcPr>
          <w:p>
            <w:pPr>
              <w:pStyle w:val="0"/>
            </w:pPr>
            <w:r>
              <w:rPr>
                <w:sz w:val="20"/>
              </w:rPr>
            </w:r>
          </w:p>
        </w:tc>
      </w:tr>
      <w:tr>
        <w:tc>
          <w:tcPr>
            <w:tcW w:w="1215" w:type="dxa"/>
          </w:tcPr>
          <w:p>
            <w:pPr>
              <w:pStyle w:val="0"/>
              <w:jc w:val="center"/>
            </w:pPr>
            <w:r>
              <w:rPr>
                <w:sz w:val="20"/>
              </w:rPr>
              <w:t xml:space="preserve">7.</w:t>
            </w:r>
          </w:p>
        </w:tc>
        <w:tc>
          <w:tcPr>
            <w:tcW w:w="5595" w:type="dxa"/>
          </w:tcPr>
          <w:p>
            <w:pPr>
              <w:pStyle w:val="0"/>
            </w:pPr>
            <w:r>
              <w:rPr>
                <w:sz w:val="20"/>
              </w:rPr>
              <w:t xml:space="preserve">Медицинская помощь в амбулаторных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pPr>
              <w:pStyle w:val="0"/>
            </w:pPr>
            <w:r>
              <w:rPr>
                <w:sz w:val="20"/>
              </w:rPr>
            </w:r>
          </w:p>
        </w:tc>
      </w:tr>
      <w:tr>
        <w:tc>
          <w:tcPr>
            <w:tcW w:w="1215" w:type="dxa"/>
          </w:tcPr>
          <w:p>
            <w:pPr>
              <w:pStyle w:val="0"/>
              <w:jc w:val="center"/>
            </w:pPr>
            <w:r>
              <w:rPr>
                <w:sz w:val="20"/>
              </w:rPr>
              <w:t xml:space="preserve">8.</w:t>
            </w:r>
          </w:p>
        </w:tc>
        <w:tc>
          <w:tcPr>
            <w:tcW w:w="5595" w:type="dxa"/>
          </w:tcPr>
          <w:p>
            <w:pPr>
              <w:pStyle w:val="0"/>
            </w:pPr>
            <w:r>
              <w:rPr>
                <w:sz w:val="20"/>
              </w:rPr>
              <w:t xml:space="preserve">Медицинская помощь в амбулаторных, стационарных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pPr>
              <w:pStyle w:val="0"/>
            </w:pPr>
            <w:r>
              <w:rPr>
                <w:sz w:val="20"/>
              </w:rPr>
            </w:r>
          </w:p>
        </w:tc>
      </w:tr>
      <w:tr>
        <w:tc>
          <w:tcPr>
            <w:tcW w:w="1215" w:type="dxa"/>
          </w:tcPr>
          <w:p>
            <w:pPr>
              <w:pStyle w:val="0"/>
              <w:jc w:val="center"/>
            </w:pPr>
            <w:r>
              <w:rPr>
                <w:sz w:val="20"/>
              </w:rPr>
            </w:r>
          </w:p>
        </w:tc>
        <w:tc>
          <w:tcPr>
            <w:tcW w:w="5595" w:type="dxa"/>
          </w:tcPr>
          <w:p>
            <w:pPr>
              <w:pStyle w:val="0"/>
            </w:pPr>
            <w:r>
              <w:rPr>
                <w:sz w:val="20"/>
              </w:rPr>
              <w:t xml:space="preserve">Всего</w:t>
            </w:r>
          </w:p>
        </w:tc>
        <w:tc>
          <w:tcPr>
            <w:tcW w:w="226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5"/>
        <w:gridCol w:w="7140"/>
        <w:gridCol w:w="340"/>
        <w:gridCol w:w="715"/>
      </w:tblGrid>
      <w:tr>
        <w:tc>
          <w:tcPr>
            <w:gridSpan w:val="4"/>
            <w:tcW w:w="9050" w:type="dxa"/>
            <w:tcBorders>
              <w:top w:val="nil"/>
              <w:left w:val="nil"/>
              <w:bottom w:val="nil"/>
              <w:right w:val="nil"/>
            </w:tcBorders>
          </w:tcPr>
          <w:p>
            <w:pPr>
              <w:pStyle w:val="0"/>
              <w:outlineLvl w:val="2"/>
              <w:jc w:val="center"/>
            </w:pPr>
            <w:r>
              <w:rPr>
                <w:sz w:val="20"/>
              </w:rPr>
              <w:t xml:space="preserve">II. Объемы финансового обеспечения медицинской помощи по структурным подразделениям медицинской организации </w:t>
            </w:r>
            <w:hyperlink w:history="0" w:anchor="P1712" w:tooltip="&lt;9&gt; 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на оказание и оплату медицинской помощи по обязательному медицинскому страхованию (далее - договор).">
              <w:r>
                <w:rPr>
                  <w:sz w:val="20"/>
                  <w:color w:val="0000ff"/>
                </w:rPr>
                <w:t xml:space="preserve">&lt;9&gt;</w:t>
              </w:r>
            </w:hyperlink>
          </w:p>
        </w:tc>
      </w:tr>
      <w:tr>
        <w:tc>
          <w:tcPr>
            <w:tcW w:w="855" w:type="dxa"/>
            <w:vAlign w:val="bottom"/>
            <w:tcBorders>
              <w:top w:val="nil"/>
              <w:left w:val="nil"/>
              <w:bottom w:val="nil"/>
              <w:right w:val="nil"/>
            </w:tcBorders>
          </w:tcPr>
          <w:p>
            <w:pPr>
              <w:pStyle w:val="0"/>
              <w:ind w:firstLine="283"/>
              <w:jc w:val="both"/>
            </w:pPr>
            <w:r>
              <w:rPr>
                <w:sz w:val="20"/>
              </w:rPr>
              <w:t xml:space="preserve">2.1.</w:t>
            </w:r>
          </w:p>
        </w:tc>
        <w:tc>
          <w:tcPr>
            <w:tcW w:w="7140"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715" w:type="dxa"/>
            <w:vAlign w:val="bottom"/>
            <w:tcBorders>
              <w:top w:val="nil"/>
              <w:left w:val="nil"/>
              <w:bottom w:val="nil"/>
              <w:right w:val="nil"/>
            </w:tcBorders>
          </w:tcPr>
          <w:p>
            <w:pPr>
              <w:pStyle w:val="0"/>
              <w:jc w:val="both"/>
            </w:pPr>
            <w:hyperlink w:history="0" w:anchor="P1713" w:tooltip="&lt;10&gt;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
              <w:r>
                <w:rPr>
                  <w:sz w:val="20"/>
                  <w:color w:val="0000ff"/>
                </w:rPr>
                <w:t xml:space="preserve">&lt;10&gt;</w:t>
              </w:r>
            </w:hyperlink>
          </w:p>
        </w:tc>
      </w:tr>
      <w:tr>
        <w:tc>
          <w:tcPr>
            <w:tcW w:w="855" w:type="dxa"/>
            <w:tcBorders>
              <w:top w:val="nil"/>
              <w:left w:val="nil"/>
              <w:bottom w:val="nil"/>
              <w:right w:val="nil"/>
            </w:tcBorders>
          </w:tcPr>
          <w:p>
            <w:pPr>
              <w:pStyle w:val="0"/>
              <w:ind w:firstLine="283"/>
              <w:jc w:val="both"/>
            </w:pPr>
            <w:r>
              <w:rPr>
                <w:sz w:val="20"/>
              </w:rPr>
            </w:r>
          </w:p>
        </w:tc>
        <w:tc>
          <w:tcPr>
            <w:tcW w:w="7140" w:type="dxa"/>
            <w:tcBorders>
              <w:top w:val="single" w:sz="4"/>
              <w:left w:val="nil"/>
              <w:bottom w:val="nil"/>
              <w:right w:val="nil"/>
            </w:tcBorders>
          </w:tcPr>
          <w:p>
            <w:pPr>
              <w:pStyle w:val="0"/>
              <w:jc w:val="center"/>
            </w:pPr>
            <w:r>
              <w:rPr>
                <w:sz w:val="20"/>
              </w:rPr>
              <w:t xml:space="preserve">(наименование обособленного структурного подразделения медицинской организации)</w:t>
            </w:r>
          </w:p>
        </w:tc>
        <w:tc>
          <w:tcPr>
            <w:tcW w:w="340" w:type="dxa"/>
            <w:tcBorders>
              <w:top w:val="nil"/>
              <w:left w:val="nil"/>
              <w:bottom w:val="nil"/>
              <w:right w:val="nil"/>
            </w:tcBorders>
          </w:tcPr>
          <w:p>
            <w:pPr>
              <w:pStyle w:val="0"/>
              <w:jc w:val="both"/>
            </w:pPr>
            <w:r>
              <w:rPr>
                <w:sz w:val="20"/>
              </w:rPr>
            </w:r>
          </w:p>
        </w:tc>
        <w:tc>
          <w:tcPr>
            <w:tcW w:w="715" w:type="dxa"/>
            <w:tcBorders>
              <w:top w:val="nil"/>
              <w:left w:val="nil"/>
              <w:bottom w:val="nil"/>
              <w:right w:val="nil"/>
            </w:tcBorders>
          </w:tcPr>
          <w:p>
            <w:pPr>
              <w:pStyle w:val="0"/>
              <w:jc w:val="both"/>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15"/>
        <w:gridCol w:w="5595"/>
        <w:gridCol w:w="2261"/>
      </w:tblGrid>
      <w:tr>
        <w:tc>
          <w:tcPr>
            <w:tcW w:w="1215" w:type="dxa"/>
          </w:tcPr>
          <w:p>
            <w:pPr>
              <w:pStyle w:val="0"/>
              <w:jc w:val="center"/>
            </w:pPr>
            <w:r>
              <w:rPr>
                <w:sz w:val="20"/>
              </w:rPr>
              <w:t xml:space="preserve">N, п/п</w:t>
            </w:r>
          </w:p>
        </w:tc>
        <w:tc>
          <w:tcPr>
            <w:tcW w:w="5595" w:type="dxa"/>
          </w:tcPr>
          <w:p>
            <w:pPr>
              <w:pStyle w:val="0"/>
              <w:jc w:val="center"/>
            </w:pPr>
            <w:r>
              <w:rPr>
                <w:sz w:val="20"/>
              </w:rPr>
              <w:t xml:space="preserve">Наименование условий оказания, способов оплаты и видов медицинской помощи</w:t>
            </w:r>
          </w:p>
        </w:tc>
        <w:tc>
          <w:tcPr>
            <w:tcW w:w="2261" w:type="dxa"/>
          </w:tcPr>
          <w:p>
            <w:pPr>
              <w:pStyle w:val="0"/>
              <w:jc w:val="center"/>
            </w:pPr>
            <w:r>
              <w:rPr>
                <w:sz w:val="20"/>
              </w:rPr>
              <w:t xml:space="preserve">Объем финансового обеспечения, рублей</w:t>
            </w:r>
          </w:p>
        </w:tc>
      </w:tr>
      <w:tr>
        <w:tc>
          <w:tcPr>
            <w:tcW w:w="1215" w:type="dxa"/>
          </w:tcPr>
          <w:p>
            <w:pPr>
              <w:pStyle w:val="0"/>
              <w:jc w:val="center"/>
            </w:pPr>
            <w:r>
              <w:rPr>
                <w:sz w:val="20"/>
              </w:rPr>
              <w:t xml:space="preserve">1.</w:t>
            </w:r>
          </w:p>
        </w:tc>
        <w:tc>
          <w:tcPr>
            <w:tcW w:w="5595" w:type="dxa"/>
          </w:tcPr>
          <w:p>
            <w:pPr>
              <w:pStyle w:val="0"/>
            </w:pPr>
            <w:r>
              <w:rPr>
                <w:sz w:val="20"/>
              </w:rPr>
              <w:t xml:space="preserve">Медицинская помощь в амбулаторных условиях, оплата которой осуществляется по подушевому нормативу финансирования на прикрепившихся лиц</w:t>
            </w:r>
          </w:p>
        </w:tc>
        <w:tc>
          <w:tcPr>
            <w:tcW w:w="2261" w:type="dxa"/>
          </w:tcPr>
          <w:p>
            <w:pPr>
              <w:pStyle w:val="0"/>
            </w:pPr>
            <w:r>
              <w:rPr>
                <w:sz w:val="20"/>
              </w:rPr>
            </w:r>
          </w:p>
        </w:tc>
      </w:tr>
      <w:tr>
        <w:tc>
          <w:tcPr>
            <w:tcW w:w="1215" w:type="dxa"/>
          </w:tcPr>
          <w:p>
            <w:pPr>
              <w:pStyle w:val="0"/>
              <w:jc w:val="center"/>
            </w:pPr>
            <w:r>
              <w:rPr>
                <w:sz w:val="20"/>
              </w:rPr>
              <w:t xml:space="preserve">2.</w:t>
            </w:r>
          </w:p>
        </w:tc>
        <w:tc>
          <w:tcPr>
            <w:tcW w:w="5595" w:type="dxa"/>
          </w:tcPr>
          <w:p>
            <w:pPr>
              <w:pStyle w:val="0"/>
            </w:pPr>
            <w:r>
              <w:rPr>
                <w:sz w:val="20"/>
              </w:rPr>
              <w:t xml:space="preserve">Медицинская помощь в амбулаторных условиях, оплата которой осуществляется за единицу объема медицинской помощи (медицинскую услугу), всего - в том числе за </w:t>
            </w:r>
            <w:hyperlink w:history="0" w:anchor="P1714" w:tooltip="&lt;11&gt; Выражение &quot;всего - в том числе за&quot; указывается в случае выделения строк 2.1 - 2.3.">
              <w:r>
                <w:rPr>
                  <w:sz w:val="20"/>
                  <w:color w:val="0000ff"/>
                </w:rPr>
                <w:t xml:space="preserve">&lt;11&gt;</w:t>
              </w:r>
            </w:hyperlink>
            <w:r>
              <w:rPr>
                <w:sz w:val="20"/>
              </w:rPr>
              <w:t xml:space="preserve">:</w:t>
            </w:r>
          </w:p>
        </w:tc>
        <w:tc>
          <w:tcPr>
            <w:tcW w:w="2261" w:type="dxa"/>
          </w:tcPr>
          <w:p>
            <w:pPr>
              <w:pStyle w:val="0"/>
            </w:pPr>
            <w:r>
              <w:rPr>
                <w:sz w:val="20"/>
              </w:rPr>
            </w:r>
          </w:p>
        </w:tc>
      </w:tr>
      <w:tr>
        <w:tc>
          <w:tcPr>
            <w:tcW w:w="1215" w:type="dxa"/>
          </w:tcPr>
          <w:bookmarkStart w:id="1597" w:name="P1597"/>
          <w:bookmarkEnd w:id="1597"/>
          <w:p>
            <w:pPr>
              <w:pStyle w:val="0"/>
              <w:jc w:val="center"/>
            </w:pPr>
            <w:r>
              <w:rPr>
                <w:sz w:val="20"/>
              </w:rPr>
              <w:t xml:space="preserve">2.1 </w:t>
            </w:r>
            <w:hyperlink w:history="0" w:anchor="P1715" w:tooltip="&lt;12&gt; Строка выделяется в случае детализации объемов финансирования медицинской помощи в решении комиссии.">
              <w:r>
                <w:rPr>
                  <w:sz w:val="20"/>
                  <w:color w:val="0000ff"/>
                </w:rPr>
                <w:t xml:space="preserve">&lt;12&gt;</w:t>
              </w:r>
            </w:hyperlink>
            <w:r>
              <w:rPr>
                <w:sz w:val="20"/>
              </w:rPr>
              <w:t xml:space="preserve">.</w:t>
            </w:r>
          </w:p>
        </w:tc>
        <w:tc>
          <w:tcPr>
            <w:tcW w:w="5595" w:type="dxa"/>
          </w:tcPr>
          <w:p>
            <w:pPr>
              <w:pStyle w:val="0"/>
            </w:pPr>
            <w:r>
              <w:rPr>
                <w:sz w:val="20"/>
              </w:rPr>
              <w:t xml:space="preserve">проведение профилактических медицинских осмотров и диспансеризации</w:t>
            </w:r>
          </w:p>
        </w:tc>
        <w:tc>
          <w:tcPr>
            <w:tcW w:w="2261" w:type="dxa"/>
          </w:tcPr>
          <w:p>
            <w:pPr>
              <w:pStyle w:val="0"/>
            </w:pPr>
            <w:r>
              <w:rPr>
                <w:sz w:val="20"/>
              </w:rPr>
            </w:r>
          </w:p>
        </w:tc>
      </w:tr>
      <w:tr>
        <w:tc>
          <w:tcPr>
            <w:tcW w:w="1215" w:type="dxa"/>
          </w:tcPr>
          <w:p>
            <w:pPr>
              <w:pStyle w:val="0"/>
              <w:jc w:val="center"/>
            </w:pPr>
            <w:r>
              <w:rPr>
                <w:sz w:val="20"/>
              </w:rPr>
              <w:t xml:space="preserve">2.2 </w:t>
            </w:r>
            <w:hyperlink w:history="0" w:anchor="P1715" w:tooltip="&lt;12&gt; Строка выделяется в случае детализации объемов финансирования медицинской помощи в решении комиссии.">
              <w:r>
                <w:rPr>
                  <w:sz w:val="20"/>
                  <w:color w:val="0000ff"/>
                </w:rPr>
                <w:t xml:space="preserve">&lt;12&gt;</w:t>
              </w:r>
            </w:hyperlink>
            <w:r>
              <w:rPr>
                <w:sz w:val="20"/>
              </w:rPr>
              <w:t xml:space="preserve">.</w:t>
            </w:r>
          </w:p>
        </w:tc>
        <w:tc>
          <w:tcPr>
            <w:tcW w:w="5595" w:type="dxa"/>
          </w:tcPr>
          <w:p>
            <w:pPr>
              <w:pStyle w:val="0"/>
            </w:pPr>
            <w:r>
              <w:rPr>
                <w:sz w:val="20"/>
              </w:rPr>
              <w:t xml:space="preserve">проведение диагностических (лабораторных) исследований</w:t>
            </w:r>
          </w:p>
        </w:tc>
        <w:tc>
          <w:tcPr>
            <w:tcW w:w="2261" w:type="dxa"/>
          </w:tcPr>
          <w:p>
            <w:pPr>
              <w:pStyle w:val="0"/>
            </w:pPr>
            <w:r>
              <w:rPr>
                <w:sz w:val="20"/>
              </w:rPr>
            </w:r>
          </w:p>
        </w:tc>
      </w:tr>
      <w:tr>
        <w:tc>
          <w:tcPr>
            <w:tcW w:w="1215" w:type="dxa"/>
          </w:tcPr>
          <w:bookmarkStart w:id="1603" w:name="P1603"/>
          <w:bookmarkEnd w:id="1603"/>
          <w:p>
            <w:pPr>
              <w:pStyle w:val="0"/>
              <w:jc w:val="center"/>
            </w:pPr>
            <w:r>
              <w:rPr>
                <w:sz w:val="20"/>
              </w:rPr>
              <w:t xml:space="preserve">2.3 </w:t>
            </w:r>
            <w:hyperlink w:history="0" w:anchor="P1715" w:tooltip="&lt;12&gt; Строка выделяется в случае детализации объемов финансирования медицинской помощи в решении комиссии.">
              <w:r>
                <w:rPr>
                  <w:sz w:val="20"/>
                  <w:color w:val="0000ff"/>
                </w:rPr>
                <w:t xml:space="preserve">&lt;12&gt;</w:t>
              </w:r>
            </w:hyperlink>
            <w:r>
              <w:rPr>
                <w:sz w:val="20"/>
              </w:rPr>
              <w:t xml:space="preserve">.</w:t>
            </w:r>
          </w:p>
        </w:tc>
        <w:tc>
          <w:tcPr>
            <w:tcW w:w="5595" w:type="dxa"/>
          </w:tcPr>
          <w:p>
            <w:pPr>
              <w:pStyle w:val="0"/>
            </w:pPr>
            <w:r>
              <w:rPr>
                <w:sz w:val="20"/>
              </w:rPr>
              <w:t xml:space="preserve">посещения и обращения</w:t>
            </w:r>
          </w:p>
        </w:tc>
        <w:tc>
          <w:tcPr>
            <w:tcW w:w="2261" w:type="dxa"/>
          </w:tcPr>
          <w:p>
            <w:pPr>
              <w:pStyle w:val="0"/>
            </w:pPr>
            <w:r>
              <w:rPr>
                <w:sz w:val="20"/>
              </w:rPr>
            </w:r>
          </w:p>
        </w:tc>
      </w:tr>
      <w:tr>
        <w:tc>
          <w:tcPr>
            <w:tcW w:w="1215" w:type="dxa"/>
          </w:tcPr>
          <w:p>
            <w:pPr>
              <w:pStyle w:val="0"/>
              <w:jc w:val="center"/>
            </w:pPr>
            <w:r>
              <w:rPr>
                <w:sz w:val="20"/>
              </w:rPr>
              <w:t xml:space="preserve">3.</w:t>
            </w:r>
          </w:p>
        </w:tc>
        <w:tc>
          <w:tcPr>
            <w:tcW w:w="5595" w:type="dxa"/>
          </w:tcPr>
          <w:p>
            <w:pPr>
              <w:pStyle w:val="0"/>
            </w:pPr>
            <w:r>
              <w:rPr>
                <w:sz w:val="20"/>
              </w:rPr>
              <w:t xml:space="preserve">Медицинская помощь в амбулаторных условиях, оплата которой осуществляется по нормативу финансирования структурного подразделения</w:t>
            </w:r>
          </w:p>
        </w:tc>
        <w:tc>
          <w:tcPr>
            <w:tcW w:w="2261" w:type="dxa"/>
          </w:tcPr>
          <w:p>
            <w:pPr>
              <w:pStyle w:val="0"/>
            </w:pPr>
            <w:r>
              <w:rPr>
                <w:sz w:val="20"/>
              </w:rPr>
            </w:r>
          </w:p>
        </w:tc>
      </w:tr>
      <w:tr>
        <w:tc>
          <w:tcPr>
            <w:tcW w:w="1215" w:type="dxa"/>
          </w:tcPr>
          <w:p>
            <w:pPr>
              <w:pStyle w:val="0"/>
              <w:jc w:val="center"/>
            </w:pPr>
            <w:r>
              <w:rPr>
                <w:sz w:val="20"/>
              </w:rPr>
              <w:t xml:space="preserve">4.</w:t>
            </w:r>
          </w:p>
        </w:tc>
        <w:tc>
          <w:tcPr>
            <w:tcW w:w="5595" w:type="dxa"/>
          </w:tcPr>
          <w:p>
            <w:pPr>
              <w:pStyle w:val="0"/>
            </w:pPr>
            <w:r>
              <w:rPr>
                <w:sz w:val="20"/>
              </w:rPr>
              <w:t xml:space="preserve">Медицинская помощь, оплата которой осуществляется за случай лечения, всего - в том числе:</w:t>
            </w:r>
          </w:p>
        </w:tc>
        <w:tc>
          <w:tcPr>
            <w:tcW w:w="2261" w:type="dxa"/>
          </w:tcPr>
          <w:p>
            <w:pPr>
              <w:pStyle w:val="0"/>
            </w:pPr>
            <w:r>
              <w:rPr>
                <w:sz w:val="20"/>
              </w:rPr>
            </w:r>
          </w:p>
        </w:tc>
      </w:tr>
      <w:tr>
        <w:tc>
          <w:tcPr>
            <w:tcW w:w="1215" w:type="dxa"/>
          </w:tcPr>
          <w:p>
            <w:pPr>
              <w:pStyle w:val="0"/>
              <w:jc w:val="center"/>
            </w:pPr>
            <w:r>
              <w:rPr>
                <w:sz w:val="20"/>
              </w:rPr>
              <w:t xml:space="preserve">4.1.</w:t>
            </w:r>
          </w:p>
        </w:tc>
        <w:tc>
          <w:tcPr>
            <w:tcW w:w="5595" w:type="dxa"/>
          </w:tcPr>
          <w:p>
            <w:pPr>
              <w:pStyle w:val="0"/>
            </w:pPr>
            <w:r>
              <w:rPr>
                <w:sz w:val="20"/>
              </w:rPr>
              <w:t xml:space="preserve">Специализированная (за исключением высокотехнологичной) медицинская помощь - всего, в том числе по профилям медицинской помощи</w:t>
            </w:r>
          </w:p>
        </w:tc>
        <w:tc>
          <w:tcPr>
            <w:tcW w:w="2261" w:type="dxa"/>
          </w:tcPr>
          <w:p>
            <w:pPr>
              <w:pStyle w:val="0"/>
            </w:pPr>
            <w:r>
              <w:rPr>
                <w:sz w:val="20"/>
              </w:rPr>
            </w:r>
          </w:p>
        </w:tc>
      </w:tr>
      <w:tr>
        <w:tc>
          <w:tcPr>
            <w:tcW w:w="1215" w:type="dxa"/>
          </w:tcPr>
          <w:p>
            <w:pPr>
              <w:pStyle w:val="0"/>
              <w:jc w:val="center"/>
            </w:pPr>
            <w:r>
              <w:rPr>
                <w:sz w:val="20"/>
              </w:rPr>
              <w:t xml:space="preserve">4.1.1.</w:t>
            </w:r>
          </w:p>
        </w:tc>
        <w:tc>
          <w:tcPr>
            <w:tcW w:w="5595" w:type="dxa"/>
          </w:tcPr>
          <w:p>
            <w:pPr>
              <w:pStyle w:val="0"/>
            </w:pPr>
            <w:r>
              <w:rPr>
                <w:sz w:val="20"/>
              </w:rPr>
              <w:t xml:space="preserve">____________________________________________ -</w:t>
            </w:r>
          </w:p>
          <w:p>
            <w:pPr>
              <w:pStyle w:val="0"/>
              <w:jc w:val="center"/>
            </w:pPr>
            <w:r>
              <w:rPr>
                <w:sz w:val="20"/>
              </w:rPr>
              <w:t xml:space="preserve">(указывается наименование профиля</w:t>
            </w:r>
          </w:p>
          <w:p>
            <w:pPr>
              <w:pStyle w:val="0"/>
              <w:jc w:val="center"/>
            </w:pPr>
            <w:r>
              <w:rPr>
                <w:sz w:val="20"/>
              </w:rPr>
              <w:t xml:space="preserve">медицинской помощи)</w:t>
            </w:r>
          </w:p>
          <w:p>
            <w:pPr>
              <w:pStyle w:val="0"/>
            </w:pPr>
            <w:r>
              <w:rPr>
                <w:sz w:val="20"/>
              </w:rPr>
              <w:t xml:space="preserve">всего, в том числе по группам заболеваний, состояний </w:t>
            </w:r>
            <w:hyperlink w:history="0" w:anchor="P1716" w:tooltip="&lt;13&gt; Выражение &quot;всего - в том числе по группам заболеваний, состояний&quot; указывается в случае выделения строки 4.1.1.1.">
              <w:r>
                <w:rPr>
                  <w:sz w:val="20"/>
                  <w:color w:val="0000ff"/>
                </w:rPr>
                <w:t xml:space="preserve">&lt;13&gt;</w:t>
              </w:r>
            </w:hyperlink>
          </w:p>
        </w:tc>
        <w:tc>
          <w:tcPr>
            <w:tcW w:w="2261" w:type="dxa"/>
          </w:tcPr>
          <w:p>
            <w:pPr>
              <w:pStyle w:val="0"/>
            </w:pPr>
            <w:r>
              <w:rPr>
                <w:sz w:val="20"/>
              </w:rPr>
            </w:r>
          </w:p>
        </w:tc>
      </w:tr>
      <w:tr>
        <w:tc>
          <w:tcPr>
            <w:tcW w:w="1215" w:type="dxa"/>
          </w:tcPr>
          <w:bookmarkStart w:id="1621" w:name="P1621"/>
          <w:bookmarkEnd w:id="1621"/>
          <w:p>
            <w:pPr>
              <w:pStyle w:val="0"/>
              <w:jc w:val="center"/>
            </w:pPr>
            <w:r>
              <w:rPr>
                <w:sz w:val="20"/>
              </w:rPr>
              <w:t xml:space="preserve">4.1.1.1 </w:t>
            </w:r>
            <w:hyperlink w:history="0" w:anchor="P1717" w:tooltip="&lt;14&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
              <w:r>
                <w:rPr>
                  <w:sz w:val="20"/>
                  <w:color w:val="0000ff"/>
                </w:rPr>
                <w:t xml:space="preserve">&lt;14&gt;</w:t>
              </w:r>
            </w:hyperlink>
            <w:r>
              <w:rPr>
                <w:sz w:val="20"/>
              </w:rPr>
              <w:t xml:space="preserve">.</w:t>
            </w:r>
          </w:p>
        </w:tc>
        <w:tc>
          <w:tcPr>
            <w:tcW w:w="5595" w:type="dxa"/>
          </w:tcPr>
          <w:p>
            <w:pPr>
              <w:pStyle w:val="0"/>
              <w:jc w:val="center"/>
            </w:pPr>
            <w:r>
              <w:rPr>
                <w:sz w:val="20"/>
              </w:rPr>
              <w:t xml:space="preserve">____________________________________________</w:t>
            </w:r>
          </w:p>
          <w:p>
            <w:pPr>
              <w:pStyle w:val="0"/>
              <w:jc w:val="center"/>
            </w:pPr>
            <w:r>
              <w:rPr>
                <w:sz w:val="20"/>
              </w:rPr>
              <w:t xml:space="preserve">(указывается наименование группы заболеваний, состояний)</w:t>
            </w:r>
          </w:p>
        </w:tc>
        <w:tc>
          <w:tcPr>
            <w:tcW w:w="2261" w:type="dxa"/>
          </w:tcPr>
          <w:p>
            <w:pPr>
              <w:pStyle w:val="0"/>
            </w:pPr>
            <w:r>
              <w:rPr>
                <w:sz w:val="20"/>
              </w:rPr>
            </w:r>
          </w:p>
        </w:tc>
      </w:tr>
      <w:tr>
        <w:tc>
          <w:tcPr>
            <w:tcW w:w="1215" w:type="dxa"/>
          </w:tcPr>
          <w:p>
            <w:pPr>
              <w:pStyle w:val="0"/>
              <w:jc w:val="center"/>
            </w:pPr>
            <w:r>
              <w:rPr>
                <w:sz w:val="20"/>
              </w:rPr>
              <w:t xml:space="preserve">4.2.</w:t>
            </w:r>
          </w:p>
        </w:tc>
        <w:tc>
          <w:tcPr>
            <w:tcW w:w="5595" w:type="dxa"/>
          </w:tcPr>
          <w:p>
            <w:pPr>
              <w:pStyle w:val="0"/>
            </w:pPr>
            <w:r>
              <w:rPr>
                <w:sz w:val="20"/>
              </w:rPr>
              <w:t xml:space="preserve">Высокотехнологичная медицинская помощь - всего, в том числе по профилям медицинской помощи</w:t>
            </w:r>
          </w:p>
        </w:tc>
        <w:tc>
          <w:tcPr>
            <w:tcW w:w="2261" w:type="dxa"/>
          </w:tcPr>
          <w:p>
            <w:pPr>
              <w:pStyle w:val="0"/>
            </w:pPr>
            <w:r>
              <w:rPr>
                <w:sz w:val="20"/>
              </w:rPr>
            </w:r>
          </w:p>
        </w:tc>
      </w:tr>
      <w:tr>
        <w:tc>
          <w:tcPr>
            <w:tcW w:w="1215" w:type="dxa"/>
          </w:tcPr>
          <w:p>
            <w:pPr>
              <w:pStyle w:val="0"/>
              <w:jc w:val="center"/>
            </w:pPr>
            <w:r>
              <w:rPr>
                <w:sz w:val="20"/>
              </w:rPr>
              <w:t xml:space="preserve">4.2.1.</w:t>
            </w:r>
          </w:p>
        </w:tc>
        <w:tc>
          <w:tcPr>
            <w:tcW w:w="5595" w:type="dxa"/>
          </w:tcPr>
          <w:p>
            <w:pPr>
              <w:pStyle w:val="0"/>
            </w:pPr>
            <w:r>
              <w:rPr>
                <w:sz w:val="20"/>
              </w:rPr>
              <w:t xml:space="preserve">____________________________________________ -</w:t>
            </w:r>
          </w:p>
          <w:p>
            <w:pPr>
              <w:pStyle w:val="0"/>
              <w:jc w:val="center"/>
            </w:pPr>
            <w:r>
              <w:rPr>
                <w:sz w:val="20"/>
              </w:rPr>
              <w:t xml:space="preserve">(указывается наименование профиля</w:t>
            </w:r>
          </w:p>
          <w:p>
            <w:pPr>
              <w:pStyle w:val="0"/>
              <w:jc w:val="center"/>
            </w:pPr>
            <w:r>
              <w:rPr>
                <w:sz w:val="20"/>
              </w:rPr>
              <w:t xml:space="preserve">медицинской помощи)</w:t>
            </w:r>
          </w:p>
          <w:p>
            <w:pPr>
              <w:pStyle w:val="0"/>
            </w:pPr>
            <w:r>
              <w:rPr>
                <w:sz w:val="20"/>
              </w:rPr>
              <w:t xml:space="preserve">всего, в том числе по группам высокотехнологичной медицинской помощи </w:t>
            </w:r>
            <w:hyperlink w:history="0" w:anchor="P1718" w:tooltip="&lt;15&gt; Выражение &quot;всего - в том числе по группам высокотехнологичной медицинской помощи&quot; указывается в случае выделения строки 4.2.1.1.">
              <w:r>
                <w:rPr>
                  <w:sz w:val="20"/>
                  <w:color w:val="0000ff"/>
                </w:rPr>
                <w:t xml:space="preserve">&lt;15&gt;</w:t>
              </w:r>
            </w:hyperlink>
          </w:p>
        </w:tc>
        <w:tc>
          <w:tcPr>
            <w:tcW w:w="2261" w:type="dxa"/>
          </w:tcPr>
          <w:p>
            <w:pPr>
              <w:pStyle w:val="0"/>
            </w:pPr>
            <w:r>
              <w:rPr>
                <w:sz w:val="20"/>
              </w:rPr>
            </w:r>
          </w:p>
        </w:tc>
      </w:tr>
      <w:tr>
        <w:tc>
          <w:tcPr>
            <w:tcW w:w="1215" w:type="dxa"/>
          </w:tcPr>
          <w:bookmarkStart w:id="1634" w:name="P1634"/>
          <w:bookmarkEnd w:id="1634"/>
          <w:p>
            <w:pPr>
              <w:pStyle w:val="0"/>
              <w:jc w:val="center"/>
            </w:pPr>
            <w:r>
              <w:rPr>
                <w:sz w:val="20"/>
              </w:rPr>
              <w:t xml:space="preserve">4.2.1.1 </w:t>
            </w:r>
            <w:hyperlink w:history="0" w:anchor="P1719" w:tooltip="&lt;1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
              <w:r>
                <w:rPr>
                  <w:sz w:val="20"/>
                  <w:color w:val="0000ff"/>
                </w:rPr>
                <w:t xml:space="preserve">&lt;16&gt;</w:t>
              </w:r>
            </w:hyperlink>
            <w:r>
              <w:rPr>
                <w:sz w:val="20"/>
              </w:rPr>
              <w:t xml:space="preserve">.</w:t>
            </w:r>
          </w:p>
        </w:tc>
        <w:tc>
          <w:tcPr>
            <w:tcW w:w="5595" w:type="dxa"/>
          </w:tcPr>
          <w:p>
            <w:pPr>
              <w:pStyle w:val="0"/>
              <w:jc w:val="center"/>
            </w:pPr>
            <w:r>
              <w:rPr>
                <w:sz w:val="20"/>
              </w:rPr>
              <w:t xml:space="preserve">____________________________________________</w:t>
            </w:r>
          </w:p>
          <w:p>
            <w:pPr>
              <w:pStyle w:val="0"/>
              <w:jc w:val="center"/>
            </w:pPr>
            <w:r>
              <w:rPr>
                <w:sz w:val="20"/>
              </w:rPr>
              <w:t xml:space="preserve">(указывается наименование группы высокотехнологичной медицинской помощи)</w:t>
            </w:r>
          </w:p>
        </w:tc>
        <w:tc>
          <w:tcPr>
            <w:tcW w:w="2261" w:type="dxa"/>
          </w:tcPr>
          <w:p>
            <w:pPr>
              <w:pStyle w:val="0"/>
            </w:pPr>
            <w:r>
              <w:rPr>
                <w:sz w:val="20"/>
              </w:rPr>
            </w:r>
          </w:p>
        </w:tc>
      </w:tr>
      <w:tr>
        <w:tc>
          <w:tcPr>
            <w:tcW w:w="1215" w:type="dxa"/>
          </w:tcPr>
          <w:p>
            <w:pPr>
              <w:pStyle w:val="0"/>
              <w:jc w:val="center"/>
            </w:pPr>
            <w:r>
              <w:rPr>
                <w:sz w:val="20"/>
              </w:rPr>
              <w:t xml:space="preserve">5.</w:t>
            </w:r>
          </w:p>
        </w:tc>
        <w:tc>
          <w:tcPr>
            <w:tcW w:w="5595" w:type="dxa"/>
          </w:tcPr>
          <w:p>
            <w:pPr>
              <w:pStyle w:val="0"/>
            </w:pPr>
            <w:r>
              <w:rPr>
                <w:sz w:val="20"/>
              </w:rPr>
              <w:t xml:space="preserve">Медицинская помощь вне медицинской организации, оплата которой осуществляется по подушевому нормативу финансирования на прикрепившихся лиц</w:t>
            </w:r>
          </w:p>
        </w:tc>
        <w:tc>
          <w:tcPr>
            <w:tcW w:w="2261" w:type="dxa"/>
          </w:tcPr>
          <w:p>
            <w:pPr>
              <w:pStyle w:val="0"/>
            </w:pPr>
            <w:r>
              <w:rPr>
                <w:sz w:val="20"/>
              </w:rPr>
            </w:r>
          </w:p>
        </w:tc>
      </w:tr>
      <w:tr>
        <w:tc>
          <w:tcPr>
            <w:tcW w:w="1215" w:type="dxa"/>
          </w:tcPr>
          <w:p>
            <w:pPr>
              <w:pStyle w:val="0"/>
              <w:jc w:val="center"/>
            </w:pPr>
            <w:r>
              <w:rPr>
                <w:sz w:val="20"/>
              </w:rPr>
              <w:t xml:space="preserve">6.</w:t>
            </w:r>
          </w:p>
        </w:tc>
        <w:tc>
          <w:tcPr>
            <w:tcW w:w="5595" w:type="dxa"/>
          </w:tcPr>
          <w:p>
            <w:pPr>
              <w:pStyle w:val="0"/>
            </w:pPr>
            <w:r>
              <w:rPr>
                <w:sz w:val="20"/>
              </w:rPr>
              <w:t xml:space="preserve">Медицинская помощь вне медицинской организации, оплата которой осуществляется за вызов</w:t>
            </w:r>
          </w:p>
        </w:tc>
        <w:tc>
          <w:tcPr>
            <w:tcW w:w="2261" w:type="dxa"/>
          </w:tcPr>
          <w:p>
            <w:pPr>
              <w:pStyle w:val="0"/>
            </w:pPr>
            <w:r>
              <w:rPr>
                <w:sz w:val="20"/>
              </w:rPr>
            </w:r>
          </w:p>
        </w:tc>
      </w:tr>
      <w:tr>
        <w:tc>
          <w:tcPr>
            <w:tcW w:w="1215" w:type="dxa"/>
          </w:tcPr>
          <w:p>
            <w:pPr>
              <w:pStyle w:val="0"/>
              <w:jc w:val="center"/>
            </w:pPr>
            <w:r>
              <w:rPr>
                <w:sz w:val="20"/>
              </w:rPr>
              <w:t xml:space="preserve">7.</w:t>
            </w:r>
          </w:p>
        </w:tc>
        <w:tc>
          <w:tcPr>
            <w:tcW w:w="5595" w:type="dxa"/>
          </w:tcPr>
          <w:p>
            <w:pPr>
              <w:pStyle w:val="0"/>
            </w:pPr>
            <w:r>
              <w:rPr>
                <w:sz w:val="20"/>
              </w:rPr>
              <w:t xml:space="preserve">Медицинская помощь в амбулаторных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pPr>
              <w:pStyle w:val="0"/>
            </w:pPr>
            <w:r>
              <w:rPr>
                <w:sz w:val="20"/>
              </w:rPr>
            </w:r>
          </w:p>
        </w:tc>
      </w:tr>
      <w:tr>
        <w:tc>
          <w:tcPr>
            <w:tcW w:w="1215" w:type="dxa"/>
          </w:tcPr>
          <w:p>
            <w:pPr>
              <w:pStyle w:val="0"/>
              <w:jc w:val="center"/>
            </w:pPr>
            <w:r>
              <w:rPr>
                <w:sz w:val="20"/>
              </w:rPr>
              <w:t xml:space="preserve">8.</w:t>
            </w:r>
          </w:p>
        </w:tc>
        <w:tc>
          <w:tcPr>
            <w:tcW w:w="5595" w:type="dxa"/>
          </w:tcPr>
          <w:p>
            <w:pPr>
              <w:pStyle w:val="0"/>
            </w:pPr>
            <w:r>
              <w:rPr>
                <w:sz w:val="20"/>
              </w:rPr>
              <w:t xml:space="preserve">Медицинская помощь в амбулаторных условиях, стационарных условиях и вне медицинской организации, оплата которой осуществляется по подушевому нормативу финансирования за прикрепившихся лиц</w:t>
            </w:r>
          </w:p>
        </w:tc>
        <w:tc>
          <w:tcPr>
            <w:tcW w:w="2261" w:type="dxa"/>
          </w:tcPr>
          <w:p>
            <w:pPr>
              <w:pStyle w:val="0"/>
            </w:pPr>
            <w:r>
              <w:rPr>
                <w:sz w:val="20"/>
              </w:rPr>
            </w:r>
          </w:p>
        </w:tc>
      </w:tr>
      <w:tr>
        <w:tc>
          <w:tcPr>
            <w:tcW w:w="1215" w:type="dxa"/>
          </w:tcPr>
          <w:p>
            <w:pPr>
              <w:pStyle w:val="0"/>
              <w:jc w:val="center"/>
            </w:pPr>
            <w:r>
              <w:rPr>
                <w:sz w:val="20"/>
              </w:rPr>
            </w:r>
          </w:p>
        </w:tc>
        <w:tc>
          <w:tcPr>
            <w:tcW w:w="5595" w:type="dxa"/>
          </w:tcPr>
          <w:p>
            <w:pPr>
              <w:pStyle w:val="0"/>
            </w:pPr>
            <w:r>
              <w:rPr>
                <w:sz w:val="20"/>
              </w:rPr>
              <w:t xml:space="preserve">Всего</w:t>
            </w:r>
          </w:p>
        </w:tc>
        <w:tc>
          <w:tcPr>
            <w:tcW w:w="2261"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0"/>
              </w:rPr>
              <w:t xml:space="preserve">III. Подписи Сторон:</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1720" w:tooltip="&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&lt;17&gt;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(фамилия, имя, отчество (при наличии),</w:t>
            </w:r>
          </w:p>
          <w:p>
            <w:pPr>
              <w:pStyle w:val="0"/>
              <w:jc w:val="center"/>
            </w:pPr>
            <w:r>
              <w:rPr>
                <w:sz w:val="20"/>
              </w:rPr>
              <w:t xml:space="preserve">должность уполномоченного лица)</w:t>
            </w:r>
          </w:p>
          <w:p>
            <w:pPr>
              <w:pStyle w:val="0"/>
              <w:jc w:val="center"/>
            </w:pPr>
            <w:r>
              <w:rPr>
                <w:sz w:val="20"/>
              </w:rPr>
              <w:t xml:space="preserve">М.П. (при наличии)</w:t>
            </w:r>
          </w:p>
        </w:tc>
      </w:tr>
    </w:tbl>
    <w:p>
      <w:pPr>
        <w:pStyle w:val="0"/>
        <w:ind w:firstLine="540"/>
        <w:jc w:val="both"/>
      </w:pPr>
      <w:r>
        <w:rPr>
          <w:sz w:val="20"/>
        </w:rPr>
      </w:r>
    </w:p>
    <w:p>
      <w:pPr>
        <w:pStyle w:val="0"/>
        <w:ind w:firstLine="540"/>
        <w:jc w:val="both"/>
      </w:pPr>
      <w:r>
        <w:rPr>
          <w:sz w:val="20"/>
        </w:rPr>
        <w:t xml:space="preserve">--------------------------------</w:t>
      </w:r>
    </w:p>
    <w:bookmarkStart w:id="1704" w:name="P1704"/>
    <w:bookmarkEnd w:id="1704"/>
    <w:p>
      <w:pPr>
        <w:pStyle w:val="0"/>
        <w:spacing w:before="200" w:lineRule="auto"/>
        <w:ind w:firstLine="540"/>
        <w:jc w:val="both"/>
      </w:pPr>
      <w:r>
        <w:rPr>
          <w:sz w:val="20"/>
        </w:rPr>
        <w:t xml:space="preserve">&lt;1&gt; Объемы предоставления медицинской помощи по Организации приводятся в четком соответствии с распределенными Организации решением комиссии, указанной в </w:t>
      </w:r>
      <w:hyperlink w:history="0" r:id="rId5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36</w:t>
        </w:r>
      </w:hyperlink>
      <w:r>
        <w:rPr>
          <w:sz w:val="20"/>
        </w:rPr>
        <w:t xml:space="preserve"> Федерального закона от 29 ноября 2010 г. N 326-ФЗ "Об обязательном медицинском страховании в Российской Федерации" (далее - комиссия), объемами предоставления медицинской помощи.</w:t>
      </w:r>
    </w:p>
    <w:bookmarkStart w:id="1705" w:name="P1705"/>
    <w:bookmarkEnd w:id="1705"/>
    <w:p>
      <w:pPr>
        <w:pStyle w:val="0"/>
        <w:spacing w:before="200" w:lineRule="auto"/>
        <w:ind w:firstLine="540"/>
        <w:jc w:val="both"/>
      </w:pPr>
      <w:r>
        <w:rPr>
          <w:sz w:val="20"/>
        </w:rPr>
        <w:t xml:space="preserve">&lt;2&gt; При формировании приложения разделы, подразделы, строки таблиц, не содержащие объемных показателей, не приводятся. Объемы финансового обеспечения медицинской помощи приводятся в расчете на год.</w:t>
      </w:r>
    </w:p>
    <w:bookmarkStart w:id="1706" w:name="P1706"/>
    <w:bookmarkEnd w:id="1706"/>
    <w:p>
      <w:pPr>
        <w:pStyle w:val="0"/>
        <w:spacing w:before="200" w:lineRule="auto"/>
        <w:ind w:firstLine="540"/>
        <w:jc w:val="both"/>
      </w:pPr>
      <w:r>
        <w:rPr>
          <w:sz w:val="20"/>
        </w:rPr>
        <w:t xml:space="preserve">&lt;3&gt; Выражение "всего - в том числе за" указывается в случае выделения </w:t>
      </w:r>
      <w:hyperlink w:history="0" w:anchor="P1521" w:tooltip="2.1 &lt;4&gt;.">
        <w:r>
          <w:rPr>
            <w:sz w:val="20"/>
            <w:color w:val="0000ff"/>
          </w:rPr>
          <w:t xml:space="preserve">строк 2.1</w:t>
        </w:r>
      </w:hyperlink>
      <w:r>
        <w:rPr>
          <w:sz w:val="20"/>
        </w:rPr>
        <w:t xml:space="preserve"> - </w:t>
      </w:r>
      <w:hyperlink w:history="0" w:anchor="P1527" w:tooltip="2.3 &lt;4&gt;.">
        <w:r>
          <w:rPr>
            <w:sz w:val="20"/>
            <w:color w:val="0000ff"/>
          </w:rPr>
          <w:t xml:space="preserve">2.3</w:t>
        </w:r>
      </w:hyperlink>
      <w:r>
        <w:rPr>
          <w:sz w:val="20"/>
        </w:rPr>
        <w:t xml:space="preserve">.</w:t>
      </w:r>
    </w:p>
    <w:bookmarkStart w:id="1707" w:name="P1707"/>
    <w:bookmarkEnd w:id="1707"/>
    <w:p>
      <w:pPr>
        <w:pStyle w:val="0"/>
        <w:spacing w:before="200" w:lineRule="auto"/>
        <w:ind w:firstLine="540"/>
        <w:jc w:val="both"/>
      </w:pPr>
      <w:r>
        <w:rPr>
          <w:sz w:val="20"/>
        </w:rPr>
        <w:t xml:space="preserve">&lt;4&gt; Строка выделяется в случае детализации объемов финансирования медицинской помощи в решении комиссии.</w:t>
      </w:r>
    </w:p>
    <w:bookmarkStart w:id="1708" w:name="P1708"/>
    <w:bookmarkEnd w:id="1708"/>
    <w:p>
      <w:pPr>
        <w:pStyle w:val="0"/>
        <w:spacing w:before="200" w:lineRule="auto"/>
        <w:ind w:firstLine="540"/>
        <w:jc w:val="both"/>
      </w:pPr>
      <w:r>
        <w:rPr>
          <w:sz w:val="20"/>
        </w:rPr>
        <w:t xml:space="preserve">&lt;5&gt; Выражение "всего - в том числе по группам заболеваний, состояний" указывается в случае выделения </w:t>
      </w:r>
      <w:hyperlink w:history="0" w:anchor="P1545" w:tooltip="4.1.1.1 &lt;6&gt;.">
        <w:r>
          <w:rPr>
            <w:sz w:val="20"/>
            <w:color w:val="0000ff"/>
          </w:rPr>
          <w:t xml:space="preserve">строки 4.1.1.1</w:t>
        </w:r>
      </w:hyperlink>
      <w:r>
        <w:rPr>
          <w:sz w:val="20"/>
        </w:rPr>
        <w:t xml:space="preserve">.</w:t>
      </w:r>
    </w:p>
    <w:bookmarkStart w:id="1709" w:name="P1709"/>
    <w:bookmarkEnd w:id="1709"/>
    <w:p>
      <w:pPr>
        <w:pStyle w:val="0"/>
        <w:spacing w:before="200" w:lineRule="auto"/>
        <w:ind w:firstLine="540"/>
        <w:jc w:val="both"/>
      </w:pPr>
      <w:r>
        <w:rPr>
          <w:sz w:val="20"/>
        </w:rPr>
        <w:t xml:space="preserve">&lt;6&gt;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bookmarkStart w:id="1710" w:name="P1710"/>
    <w:bookmarkEnd w:id="1710"/>
    <w:p>
      <w:pPr>
        <w:pStyle w:val="0"/>
        <w:spacing w:before="200" w:lineRule="auto"/>
        <w:ind w:firstLine="540"/>
        <w:jc w:val="both"/>
      </w:pPr>
      <w:r>
        <w:rPr>
          <w:sz w:val="20"/>
        </w:rPr>
        <w:t xml:space="preserve">&lt;7&gt; Выражение "всего - в том числе по группам высокотехнологичной медицинской помощи" указывается в случае выделения </w:t>
      </w:r>
      <w:hyperlink w:history="0" w:anchor="P1558" w:tooltip="4.2.1.1 &lt;8&gt;.">
        <w:r>
          <w:rPr>
            <w:sz w:val="20"/>
            <w:color w:val="0000ff"/>
          </w:rPr>
          <w:t xml:space="preserve">строки 4.2.1.1</w:t>
        </w:r>
      </w:hyperlink>
      <w:r>
        <w:rPr>
          <w:sz w:val="20"/>
        </w:rPr>
        <w:t xml:space="preserve">.</w:t>
      </w:r>
    </w:p>
    <w:bookmarkStart w:id="1711" w:name="P1711"/>
    <w:bookmarkEnd w:id="1711"/>
    <w:p>
      <w:pPr>
        <w:pStyle w:val="0"/>
        <w:spacing w:before="200" w:lineRule="auto"/>
        <w:ind w:firstLine="540"/>
        <w:jc w:val="both"/>
      </w:pPr>
      <w:r>
        <w:rPr>
          <w:sz w:val="20"/>
        </w:rPr>
        <w:t xml:space="preserve">&lt;8&gt;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bookmarkStart w:id="1712" w:name="P1712"/>
    <w:bookmarkEnd w:id="1712"/>
    <w:p>
      <w:pPr>
        <w:pStyle w:val="0"/>
        <w:spacing w:before="200" w:lineRule="auto"/>
        <w:ind w:firstLine="540"/>
        <w:jc w:val="both"/>
      </w:pPr>
      <w:r>
        <w:rPr>
          <w:sz w:val="20"/>
        </w:rPr>
        <w:t xml:space="preserve">&lt;9&gt; Раздел выделяется в случае наличия в структуре медицинской организации обособленных структурных подразделений, сведения о которых указаны в пункте 31 договора на оказание и оплату медицинской помощи по обязательному медицинскому страхованию (далее - договор).</w:t>
      </w:r>
    </w:p>
    <w:bookmarkStart w:id="1713" w:name="P1713"/>
    <w:bookmarkEnd w:id="1713"/>
    <w:p>
      <w:pPr>
        <w:pStyle w:val="0"/>
        <w:spacing w:before="200" w:lineRule="auto"/>
        <w:ind w:firstLine="540"/>
        <w:jc w:val="both"/>
      </w:pPr>
      <w:r>
        <w:rPr>
          <w:sz w:val="20"/>
        </w:rPr>
        <w:t xml:space="preserve">&lt;10&gt; Подраздел выделяется по каждому обособленному структурному подразделению, а также по головной организации,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 указанными в пункте 31 договора.</w:t>
      </w:r>
    </w:p>
    <w:bookmarkStart w:id="1714" w:name="P1714"/>
    <w:bookmarkEnd w:id="1714"/>
    <w:p>
      <w:pPr>
        <w:pStyle w:val="0"/>
        <w:spacing w:before="200" w:lineRule="auto"/>
        <w:ind w:firstLine="540"/>
        <w:jc w:val="both"/>
      </w:pPr>
      <w:r>
        <w:rPr>
          <w:sz w:val="20"/>
        </w:rPr>
        <w:t xml:space="preserve">&lt;11&gt; Выражение "всего - в том числе за" указывается в случае выделения </w:t>
      </w:r>
      <w:hyperlink w:history="0" w:anchor="P1597" w:tooltip="2.1 &lt;12&gt;.">
        <w:r>
          <w:rPr>
            <w:sz w:val="20"/>
            <w:color w:val="0000ff"/>
          </w:rPr>
          <w:t xml:space="preserve">строк 2.1</w:t>
        </w:r>
      </w:hyperlink>
      <w:r>
        <w:rPr>
          <w:sz w:val="20"/>
        </w:rPr>
        <w:t xml:space="preserve"> - </w:t>
      </w:r>
      <w:hyperlink w:history="0" w:anchor="P1603" w:tooltip="2.3 &lt;12&gt;.">
        <w:r>
          <w:rPr>
            <w:sz w:val="20"/>
            <w:color w:val="0000ff"/>
          </w:rPr>
          <w:t xml:space="preserve">2.3</w:t>
        </w:r>
      </w:hyperlink>
      <w:r>
        <w:rPr>
          <w:sz w:val="20"/>
        </w:rPr>
        <w:t xml:space="preserve">.</w:t>
      </w:r>
    </w:p>
    <w:bookmarkStart w:id="1715" w:name="P1715"/>
    <w:bookmarkEnd w:id="1715"/>
    <w:p>
      <w:pPr>
        <w:pStyle w:val="0"/>
        <w:spacing w:before="200" w:lineRule="auto"/>
        <w:ind w:firstLine="540"/>
        <w:jc w:val="both"/>
      </w:pPr>
      <w:r>
        <w:rPr>
          <w:sz w:val="20"/>
        </w:rPr>
        <w:t xml:space="preserve">&lt;12&gt; Строка выделяется в случае детализации объемов финансирования медицинской помощи в решении комиссии.</w:t>
      </w:r>
    </w:p>
    <w:bookmarkStart w:id="1716" w:name="P1716"/>
    <w:bookmarkEnd w:id="1716"/>
    <w:p>
      <w:pPr>
        <w:pStyle w:val="0"/>
        <w:spacing w:before="200" w:lineRule="auto"/>
        <w:ind w:firstLine="540"/>
        <w:jc w:val="both"/>
      </w:pPr>
      <w:r>
        <w:rPr>
          <w:sz w:val="20"/>
        </w:rPr>
        <w:t xml:space="preserve">&lt;13&gt; Выражение "всего - в том числе по группам заболеваний, состояний" указывается в случае выделения </w:t>
      </w:r>
      <w:hyperlink w:history="0" w:anchor="P1621" w:tooltip="4.1.1.1 &lt;14&gt;.">
        <w:r>
          <w:rPr>
            <w:sz w:val="20"/>
            <w:color w:val="0000ff"/>
          </w:rPr>
          <w:t xml:space="preserve">строки 4.1.1.1</w:t>
        </w:r>
      </w:hyperlink>
      <w:r>
        <w:rPr>
          <w:sz w:val="20"/>
        </w:rPr>
        <w:t xml:space="preserve">.</w:t>
      </w:r>
    </w:p>
    <w:bookmarkStart w:id="1717" w:name="P1717"/>
    <w:bookmarkEnd w:id="1717"/>
    <w:p>
      <w:pPr>
        <w:pStyle w:val="0"/>
        <w:spacing w:before="200" w:lineRule="auto"/>
        <w:ind w:firstLine="540"/>
        <w:jc w:val="both"/>
      </w:pPr>
      <w:r>
        <w:rPr>
          <w:sz w:val="20"/>
        </w:rPr>
        <w:t xml:space="preserve">&lt;14&gt;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bookmarkStart w:id="1718" w:name="P1718"/>
    <w:bookmarkEnd w:id="1718"/>
    <w:p>
      <w:pPr>
        <w:pStyle w:val="0"/>
        <w:spacing w:before="200" w:lineRule="auto"/>
        <w:ind w:firstLine="540"/>
        <w:jc w:val="both"/>
      </w:pPr>
      <w:r>
        <w:rPr>
          <w:sz w:val="20"/>
        </w:rPr>
        <w:t xml:space="preserve">&lt;15&gt; Выражение "всего - в том числе по группам высокотехнологичной медицинской помощи" указывается в случае выделения </w:t>
      </w:r>
      <w:hyperlink w:history="0" w:anchor="P1634" w:tooltip="4.2.1.1 &lt;16&gt;.">
        <w:r>
          <w:rPr>
            <w:sz w:val="20"/>
            <w:color w:val="0000ff"/>
          </w:rPr>
          <w:t xml:space="preserve">строки 4.2.1.1</w:t>
        </w:r>
      </w:hyperlink>
      <w:r>
        <w:rPr>
          <w:sz w:val="20"/>
        </w:rPr>
        <w:t xml:space="preserve">.</w:t>
      </w:r>
    </w:p>
    <w:bookmarkStart w:id="1719" w:name="P1719"/>
    <w:bookmarkEnd w:id="1719"/>
    <w:p>
      <w:pPr>
        <w:pStyle w:val="0"/>
        <w:spacing w:before="200" w:lineRule="auto"/>
        <w:ind w:firstLine="540"/>
        <w:jc w:val="both"/>
      </w:pPr>
      <w:r>
        <w:rPr>
          <w:sz w:val="20"/>
        </w:rPr>
        <w:t xml:space="preserve">&lt;16&gt; Строка выделяется в случае детализации объемов финансирования медицинской помощи в решении комиссии. Строка повторяется количество раз, равное количеству детализаций, указанных в решении комиссии. Нумерация строк последовательная.</w:t>
      </w:r>
    </w:p>
    <w:bookmarkStart w:id="1720" w:name="P1720"/>
    <w:bookmarkEnd w:id="1720"/>
    <w:p>
      <w:pPr>
        <w:pStyle w:val="0"/>
        <w:spacing w:before="200" w:lineRule="auto"/>
        <w:ind w:firstLine="540"/>
        <w:jc w:val="both"/>
      </w:pPr>
      <w:r>
        <w:rPr>
          <w:sz w:val="20"/>
        </w:rPr>
        <w:t xml:space="preserve">&lt;17&gt;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типовому договору на оказание</w:t>
      </w:r>
    </w:p>
    <w:p>
      <w:pPr>
        <w:pStyle w:val="0"/>
        <w:jc w:val="right"/>
      </w:pPr>
      <w:r>
        <w:rPr>
          <w:sz w:val="20"/>
        </w:rPr>
        <w:t xml:space="preserve">и оплату медицинской помощи</w:t>
      </w:r>
    </w:p>
    <w:p>
      <w:pPr>
        <w:pStyle w:val="0"/>
        <w:jc w:val="right"/>
      </w:pPr>
      <w:r>
        <w:rPr>
          <w:sz w:val="20"/>
        </w:rPr>
        <w:t xml:space="preserve">по обязательному медицинскому</w:t>
      </w:r>
    </w:p>
    <w:p>
      <w:pPr>
        <w:pStyle w:val="0"/>
        <w:jc w:val="right"/>
      </w:pPr>
      <w:r>
        <w:rPr>
          <w:sz w:val="20"/>
        </w:rPr>
        <w:t xml:space="preserve">страхованию,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470н</w:t>
      </w:r>
    </w:p>
    <w:p>
      <w:pPr>
        <w:pStyle w:val="0"/>
        <w:ind w:firstLine="540"/>
        <w:jc w:val="both"/>
      </w:pPr>
      <w:r>
        <w:rPr>
          <w:sz w:val="20"/>
        </w:rPr>
      </w:r>
    </w:p>
    <w:p>
      <w:pPr>
        <w:pStyle w:val="0"/>
        <w:jc w:val="right"/>
      </w:pPr>
      <w:r>
        <w:rPr>
          <w:sz w:val="20"/>
        </w:rPr>
        <w:t xml:space="preserve">Рекомендуемый образец</w:t>
      </w:r>
    </w:p>
    <w:p>
      <w:pPr>
        <w:pStyle w:val="0"/>
        <w:jc w:val="right"/>
      </w:pPr>
      <w:r>
        <w:rPr>
          <w:sz w:val="20"/>
        </w:rPr>
      </w:r>
    </w:p>
    <w:bookmarkStart w:id="1737" w:name="P1737"/>
    <w:bookmarkEnd w:id="1737"/>
    <w:p>
      <w:pPr>
        <w:pStyle w:val="0"/>
        <w:jc w:val="center"/>
      </w:pPr>
      <w:r>
        <w:rPr>
          <w:sz w:val="20"/>
        </w:rPr>
        <w:t xml:space="preserve">Дополнительное соглашение</w:t>
      </w:r>
    </w:p>
    <w:p>
      <w:pPr>
        <w:pStyle w:val="0"/>
        <w:jc w:val="center"/>
      </w:pPr>
      <w:r>
        <w:rPr>
          <w:sz w:val="20"/>
        </w:rPr>
        <w:t xml:space="preserve">к договору на оказание и оплату медицинской помощи</w:t>
      </w:r>
    </w:p>
    <w:p>
      <w:pPr>
        <w:pStyle w:val="0"/>
        <w:jc w:val="center"/>
      </w:pPr>
      <w:r>
        <w:rPr>
          <w:sz w:val="20"/>
        </w:rPr>
        <w:t xml:space="preserve">по обязательному медицинскому страхованию</w:t>
      </w:r>
    </w:p>
    <w:p>
      <w:pPr>
        <w:pStyle w:val="0"/>
        <w:jc w:val="both"/>
      </w:pPr>
      <w:r>
        <w:rPr>
          <w:sz w:val="20"/>
        </w:rPr>
      </w:r>
    </w:p>
    <w:p>
      <w:pPr>
        <w:pStyle w:val="1"/>
        <w:jc w:val="both"/>
      </w:pPr>
      <w:r>
        <w:rPr>
          <w:sz w:val="20"/>
        </w:rPr>
        <w:t xml:space="preserve">от "__" ___________________ 20__ г. N _____________________________________</w:t>
      </w:r>
    </w:p>
    <w:p>
      <w:pPr>
        <w:pStyle w:val="1"/>
        <w:jc w:val="both"/>
      </w:pPr>
      <w:r>
        <w:rPr>
          <w:sz w:val="20"/>
        </w:rPr>
        <w:t xml:space="preserve">          (дата договора)                       (номер договора)</w:t>
      </w:r>
    </w:p>
    <w:p>
      <w:pPr>
        <w:pStyle w:val="1"/>
        <w:jc w:val="both"/>
      </w:pPr>
      <w:r>
        <w:rPr>
          <w:sz w:val="20"/>
        </w:rPr>
        <w:t xml:space="preserve">______________ г. _________________________________________________________</w:t>
      </w:r>
    </w:p>
    <w:p>
      <w:pPr>
        <w:pStyle w:val="1"/>
        <w:jc w:val="both"/>
      </w:pPr>
      <w:r>
        <w:rPr>
          <w:sz w:val="20"/>
        </w:rPr>
        <w:t xml:space="preserve">                        (место заключения дополнительного соглашения)</w:t>
      </w:r>
    </w:p>
    <w:p>
      <w:pPr>
        <w:pStyle w:val="1"/>
        <w:jc w:val="both"/>
      </w:pPr>
      <w:r>
        <w:rPr>
          <w:sz w:val="20"/>
        </w:rPr>
        <w:t xml:space="preserve">"__" __________________________________ 20__ г. N ________________________,</w:t>
      </w:r>
    </w:p>
    <w:p>
      <w:pPr>
        <w:pStyle w:val="1"/>
        <w:jc w:val="both"/>
      </w:pPr>
      <w:r>
        <w:rPr>
          <w:sz w:val="20"/>
        </w:rPr>
        <w:t xml:space="preserve"> (дата заключения дополнительного соглашения)      (номер дополнительного</w:t>
      </w:r>
    </w:p>
    <w:p>
      <w:pPr>
        <w:pStyle w:val="1"/>
        <w:jc w:val="both"/>
      </w:pPr>
      <w:r>
        <w:rPr>
          <w:sz w:val="20"/>
        </w:rPr>
        <w:t xml:space="preserve">                                                         соглашения)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фонда обязательного</w:t>
      </w:r>
    </w:p>
    <w:p>
      <w:pPr>
        <w:pStyle w:val="1"/>
        <w:jc w:val="both"/>
      </w:pPr>
      <w:r>
        <w:rPr>
          <w:sz w:val="20"/>
        </w:rPr>
        <w:t xml:space="preserve">                         медицинского страхования)</w:t>
      </w:r>
    </w:p>
    <w:p>
      <w:pPr>
        <w:pStyle w:val="1"/>
        <w:jc w:val="both"/>
      </w:pPr>
      <w:r>
        <w:rPr>
          <w:sz w:val="20"/>
        </w:rPr>
        <w:t xml:space="preserve">именуемый в дальнейшем "Фонд", в лице 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страховая медицинская организация _________________________________________</w:t>
      </w:r>
    </w:p>
    <w:p>
      <w:pPr>
        <w:pStyle w:val="1"/>
        <w:jc w:val="both"/>
      </w:pPr>
      <w:r>
        <w:rPr>
          <w:sz w:val="20"/>
        </w:rPr>
        <w:t xml:space="preserve">                                     (наименование страховой медицинской</w:t>
      </w:r>
    </w:p>
    <w:p>
      <w:pPr>
        <w:pStyle w:val="1"/>
        <w:jc w:val="both"/>
      </w:pPr>
      <w:r>
        <w:rPr>
          <w:sz w:val="20"/>
        </w:rPr>
        <w:t xml:space="preserve">                                                 организации)</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 </w:t>
      </w:r>
      <w:hyperlink w:history="0" w:anchor="P2236" w:tooltip="&lt;1&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&lt;1&gt;</w:t>
        </w:r>
      </w:hyperlink>
      <w:r>
        <w:rPr>
          <w:sz w:val="20"/>
        </w:rPr>
        <w:t xml:space="preserve">,</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именуемая  в  дальнейшем  "Страховая медицинская организация" </w:t>
      </w:r>
      <w:hyperlink w:history="0" w:anchor="P2237" w:tooltip="&lt;2&gt; В случае если в реестре страховых медицинских организаций присутствует более одной страховой медицинской организации, указывается &quot;именуемые в дальнейшем &quot;Страховая медицинская организация&quot;.">
        <w:r>
          <w:rPr>
            <w:sz w:val="20"/>
            <w:color w:val="0000ff"/>
          </w:rPr>
          <w:t xml:space="preserve">&lt;2&gt;</w:t>
        </w:r>
      </w:hyperlink>
      <w:r>
        <w:rPr>
          <w:sz w:val="20"/>
        </w:rPr>
        <w:t xml:space="preserve">, с другой</w:t>
      </w:r>
    </w:p>
    <w:p>
      <w:pPr>
        <w:pStyle w:val="1"/>
        <w:jc w:val="both"/>
      </w:pPr>
      <w:r>
        <w:rPr>
          <w:sz w:val="20"/>
        </w:rPr>
        <w:t xml:space="preserve">стороны </w:t>
      </w:r>
      <w:hyperlink w:history="0" w:anchor="P2238" w:tooltip="&lt;3&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слова &quot;с другой стороны&quot; не приводятся.">
        <w:r>
          <w:rPr>
            <w:sz w:val="20"/>
            <w:color w:val="0000ff"/>
          </w:rPr>
          <w:t xml:space="preserve">&lt;3&gt;</w:t>
        </w:r>
      </w:hyperlink>
      <w:r>
        <w:rPr>
          <w:sz w:val="20"/>
        </w:rPr>
        <w:t xml:space="preserve">, и ___________________________________________________________,</w:t>
      </w:r>
    </w:p>
    <w:p>
      <w:pPr>
        <w:pStyle w:val="1"/>
        <w:jc w:val="both"/>
      </w:pPr>
      <w:r>
        <w:rPr>
          <w:sz w:val="20"/>
        </w:rPr>
        <w:t xml:space="preserve">               (наименование медицинской организации, включенной в реестр</w:t>
      </w:r>
    </w:p>
    <w:p>
      <w:pPr>
        <w:pStyle w:val="1"/>
        <w:jc w:val="both"/>
      </w:pPr>
      <w:r>
        <w:rPr>
          <w:sz w:val="20"/>
        </w:rPr>
        <w:t xml:space="preserve">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w:t>
      </w:r>
    </w:p>
    <w:p>
      <w:pPr>
        <w:pStyle w:val="1"/>
        <w:jc w:val="both"/>
      </w:pPr>
      <w:r>
        <w:rPr>
          <w:sz w:val="20"/>
        </w:rPr>
        <w:t xml:space="preserve">именуемое (именуемая) в дальнейшем "Организация", в лице 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должности руководителя медицинской организации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w:t>
      </w:r>
    </w:p>
    <w:p>
      <w:pPr>
        <w:pStyle w:val="1"/>
        <w:jc w:val="both"/>
      </w:pPr>
      <w:r>
        <w:rPr>
          <w:sz w:val="20"/>
        </w:rPr>
        <w:t xml:space="preserve">                                          (устав, доверенность или иной</w:t>
      </w:r>
    </w:p>
    <w:p>
      <w:pPr>
        <w:pStyle w:val="1"/>
        <w:jc w:val="both"/>
      </w:pPr>
      <w:r>
        <w:rPr>
          <w:sz w:val="20"/>
        </w:rPr>
        <w:t xml:space="preserve">                                            документ, удостоверяющий</w:t>
      </w:r>
    </w:p>
    <w:p>
      <w:pPr>
        <w:pStyle w:val="1"/>
        <w:jc w:val="both"/>
      </w:pPr>
      <w:r>
        <w:rPr>
          <w:sz w:val="20"/>
        </w:rPr>
        <w:t xml:space="preserve">                                                   полномочия)</w:t>
      </w:r>
    </w:p>
    <w:p>
      <w:pPr>
        <w:pStyle w:val="1"/>
        <w:jc w:val="both"/>
      </w:pPr>
      <w:r>
        <w:rPr>
          <w:sz w:val="20"/>
        </w:rPr>
        <w:t xml:space="preserve">с  третьей  стороны, далее при совместном упоминании именуемые "Стороны", в</w:t>
      </w:r>
    </w:p>
    <w:p>
      <w:pPr>
        <w:pStyle w:val="1"/>
        <w:jc w:val="both"/>
      </w:pPr>
      <w:r>
        <w:rPr>
          <w:sz w:val="20"/>
        </w:rPr>
        <w:t xml:space="preserve">соответствии  с пунктом 21 Договора об оказании и оплате медицинской помощи</w:t>
      </w:r>
    </w:p>
    <w:p>
      <w:pPr>
        <w:pStyle w:val="1"/>
        <w:jc w:val="both"/>
      </w:pPr>
      <w:r>
        <w:rPr>
          <w:sz w:val="20"/>
        </w:rPr>
        <w:t xml:space="preserve">по  обязательному  медицинскому  страхованию  от  "__"  _________  20__  г.</w:t>
      </w:r>
    </w:p>
    <w:p>
      <w:pPr>
        <w:pStyle w:val="1"/>
        <w:jc w:val="both"/>
      </w:pPr>
      <w:r>
        <w:rPr>
          <w:sz w:val="20"/>
        </w:rPr>
        <w:t xml:space="preserve">N ____________________ (далее - Договор) заключили настоящее Дополнительное</w:t>
      </w:r>
    </w:p>
    <w:p>
      <w:pPr>
        <w:pStyle w:val="1"/>
        <w:jc w:val="both"/>
      </w:pPr>
      <w:r>
        <w:rPr>
          <w:sz w:val="20"/>
        </w:rPr>
        <w:t xml:space="preserve">     (дата и номер</w:t>
      </w:r>
    </w:p>
    <w:p>
      <w:pPr>
        <w:pStyle w:val="1"/>
        <w:jc w:val="both"/>
      </w:pPr>
      <w:r>
        <w:rPr>
          <w:sz w:val="20"/>
        </w:rPr>
        <w:t xml:space="preserve">        Договора)</w:t>
      </w:r>
    </w:p>
    <w:p>
      <w:pPr>
        <w:pStyle w:val="1"/>
        <w:jc w:val="both"/>
      </w:pPr>
      <w:r>
        <w:rPr>
          <w:sz w:val="20"/>
        </w:rPr>
        <w:t xml:space="preserve">соглашение к Договору о нижеследующем:</w:t>
      </w:r>
    </w:p>
    <w:p>
      <w:pPr>
        <w:pStyle w:val="0"/>
        <w:ind w:firstLine="540"/>
        <w:jc w:val="both"/>
      </w:pPr>
      <w:r>
        <w:rPr>
          <w:sz w:val="20"/>
        </w:rPr>
        <w:t xml:space="preserve">1. Внести в Договор следующие изменения </w:t>
      </w:r>
      <w:hyperlink w:history="0" w:anchor="P2239" w:tooltip="&lt;4&gt; Указываются только пункты и разделы Договора, в которые вносятся изменения (дополнения). В Дополнительном соглашении указывается последовательная нумерация пунктов.">
        <w:r>
          <w:rPr>
            <w:sz w:val="20"/>
            <w:color w:val="0000ff"/>
          </w:rPr>
          <w:t xml:space="preserve">&lt;4&gt;</w:t>
        </w:r>
      </w:hyperlink>
      <w:r>
        <w:rPr>
          <w:sz w:val="20"/>
        </w:rPr>
        <w:t xml:space="preserve">:</w:t>
      </w:r>
    </w:p>
    <w:p>
      <w:pPr>
        <w:pStyle w:val="0"/>
        <w:spacing w:before="200" w:lineRule="auto"/>
        <w:ind w:firstLine="540"/>
        <w:jc w:val="both"/>
      </w:pPr>
      <w:r>
        <w:rPr>
          <w:sz w:val="20"/>
        </w:rPr>
        <w:t xml:space="preserve">1.1. В преамбуле Договора:</w:t>
      </w:r>
    </w:p>
    <w:p>
      <w:pPr>
        <w:pStyle w:val="0"/>
        <w:spacing w:before="200" w:lineRule="auto"/>
        <w:ind w:firstLine="540"/>
        <w:jc w:val="both"/>
      </w:pPr>
      <w:r>
        <w:rPr>
          <w:sz w:val="20"/>
        </w:rPr>
        <w:t xml:space="preserve">1.1.1. Сведения о Фонде изложить в следующей редакции:</w:t>
      </w:r>
    </w:p>
    <w:p>
      <w:pPr>
        <w:pStyle w:val="1"/>
        <w:spacing w:before="200" w:lineRule="auto"/>
        <w:jc w:val="both"/>
      </w:pPr>
      <w:r>
        <w:rPr>
          <w:sz w:val="20"/>
        </w:rPr>
        <w:t xml:space="preserve">"_________________________________________________________________________,</w:t>
      </w:r>
    </w:p>
    <w:p>
      <w:pPr>
        <w:pStyle w:val="1"/>
        <w:jc w:val="both"/>
      </w:pPr>
      <w:r>
        <w:rPr>
          <w:sz w:val="20"/>
        </w:rPr>
        <w:t xml:space="preserve">            (наименование территориального фонда обязательного</w:t>
      </w:r>
    </w:p>
    <w:p>
      <w:pPr>
        <w:pStyle w:val="1"/>
        <w:jc w:val="both"/>
      </w:pPr>
      <w:r>
        <w:rPr>
          <w:sz w:val="20"/>
        </w:rPr>
        <w:t xml:space="preserve">                         медицинского страхования)</w:t>
      </w:r>
    </w:p>
    <w:p>
      <w:pPr>
        <w:pStyle w:val="1"/>
        <w:jc w:val="both"/>
      </w:pPr>
      <w:r>
        <w:rPr>
          <w:sz w:val="20"/>
        </w:rPr>
        <w:t xml:space="preserve">именуемый в дальнейшем "Фонд", в лице 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0"/>
        <w:ind w:firstLine="540"/>
        <w:jc w:val="both"/>
      </w:pPr>
      <w:r>
        <w:rPr>
          <w:sz w:val="20"/>
        </w:rPr>
        <w:t xml:space="preserve">1.1.2.(1) </w:t>
      </w:r>
      <w:hyperlink w:history="0" w:anchor="P2240" w:tooltip="&lt;5&gt; Указывается, если в реестр страховых медицинских организаций включена только одна страховая медицинская организация.">
        <w:r>
          <w:rPr>
            <w:sz w:val="20"/>
            <w:color w:val="0000ff"/>
          </w:rPr>
          <w:t xml:space="preserve">&lt;5&gt;</w:t>
        </w:r>
      </w:hyperlink>
      <w:r>
        <w:rPr>
          <w:sz w:val="20"/>
        </w:rPr>
        <w:t xml:space="preserve">. Сведения о Страховой медицинской организации изложить в следующей редакции:</w:t>
      </w:r>
    </w:p>
    <w:p>
      <w:pPr>
        <w:pStyle w:val="1"/>
        <w:spacing w:before="200" w:lineRule="auto"/>
        <w:jc w:val="both"/>
      </w:pPr>
      <w:r>
        <w:rPr>
          <w:sz w:val="20"/>
        </w:rPr>
        <w:t xml:space="preserve">"___________________________________________________________________ в лице</w:t>
      </w:r>
    </w:p>
    <w:p>
      <w:pPr>
        <w:pStyle w:val="1"/>
        <w:jc w:val="both"/>
      </w:pPr>
      <w:r>
        <w:rPr>
          <w:sz w:val="20"/>
        </w:rPr>
        <w:t xml:space="preserve">           (наименование страховой медицинской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0"/>
        <w:ind w:firstLine="540"/>
        <w:jc w:val="both"/>
      </w:pPr>
      <w:r>
        <w:rPr>
          <w:sz w:val="20"/>
        </w:rPr>
        <w:t xml:space="preserve">1.1.2.(2) </w:t>
      </w:r>
      <w:hyperlink w:history="0" w:anchor="P2241" w:tooltip="&lt;6&gt; Указывается, если в реестр страховых медицинских организаций включено более одной страховой медицинской организации.">
        <w:r>
          <w:rPr>
            <w:sz w:val="20"/>
            <w:color w:val="0000ff"/>
          </w:rPr>
          <w:t xml:space="preserve">&lt;6&gt;</w:t>
        </w:r>
      </w:hyperlink>
      <w:r>
        <w:rPr>
          <w:sz w:val="20"/>
        </w:rPr>
        <w:t xml:space="preserve">. Следующие сведения о Страховой медицинской организации</w:t>
      </w:r>
    </w:p>
    <w:p>
      <w:pPr>
        <w:pStyle w:val="1"/>
        <w:spacing w:before="200" w:lineRule="auto"/>
        <w:jc w:val="both"/>
      </w:pPr>
      <w:r>
        <w:rPr>
          <w:sz w:val="20"/>
        </w:rPr>
        <w:t xml:space="preserve">"__________________________________________________________________________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изложить в следующей редакции: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    1.1.2.(3)  </w:t>
      </w:r>
      <w:hyperlink w:history="0" w:anchor="P2241" w:tooltip="&lt;6&gt; Указывается, если в реестр страховых медицинских организаций включено более одной страховой медицинской организации.">
        <w:r>
          <w:rPr>
            <w:sz w:val="20"/>
            <w:color w:val="0000ff"/>
          </w:rPr>
          <w:t xml:space="preserve">&lt;6&gt;</w:t>
        </w:r>
      </w:hyperlink>
      <w:r>
        <w:rPr>
          <w:sz w:val="20"/>
        </w:rPr>
        <w:t xml:space="preserve">.  Слова  "Следующие  сведения  о  Страховой  медицинской</w:t>
      </w:r>
    </w:p>
    <w:p>
      <w:pPr>
        <w:pStyle w:val="1"/>
        <w:jc w:val="both"/>
      </w:pPr>
      <w:r>
        <w:rPr>
          <w:sz w:val="20"/>
        </w:rPr>
        <w:t xml:space="preserve">организации 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исключить.</w:t>
      </w:r>
    </w:p>
    <w:p>
      <w:pPr>
        <w:pStyle w:val="1"/>
        <w:jc w:val="both"/>
      </w:pPr>
      <w:r>
        <w:rPr>
          <w:sz w:val="20"/>
        </w:rPr>
        <w:t xml:space="preserve">    1.1.2.(4) </w:t>
      </w:r>
      <w:hyperlink w:history="0" w:anchor="P2242" w:tooltip="&lt;7&gt; Указывается, если в реестр страховых медицинских организаций включена только одна страховая медицинская организация.">
        <w:r>
          <w:rPr>
            <w:sz w:val="20"/>
            <w:color w:val="0000ff"/>
          </w:rPr>
          <w:t xml:space="preserve">&lt;7&gt;</w:t>
        </w:r>
      </w:hyperlink>
      <w:r>
        <w:rPr>
          <w:sz w:val="20"/>
        </w:rPr>
        <w:t xml:space="preserve">. Слова "Страховая медицинская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именуемая  в  дальнейшем  "Страховая  медицинская  организация",  с  другой</w:t>
      </w:r>
    </w:p>
    <w:p>
      <w:pPr>
        <w:pStyle w:val="1"/>
        <w:jc w:val="both"/>
      </w:pPr>
      <w:r>
        <w:rPr>
          <w:sz w:val="20"/>
        </w:rPr>
        <w:t xml:space="preserve">стороны,"  исключить,  слова "с третьей стороны" заменить словами "с другой</w:t>
      </w:r>
    </w:p>
    <w:p>
      <w:pPr>
        <w:pStyle w:val="1"/>
        <w:jc w:val="both"/>
      </w:pPr>
      <w:r>
        <w:rPr>
          <w:sz w:val="20"/>
        </w:rPr>
        <w:t xml:space="preserve">стороны".</w:t>
      </w:r>
    </w:p>
    <w:p>
      <w:pPr>
        <w:pStyle w:val="0"/>
        <w:ind w:firstLine="540"/>
        <w:jc w:val="both"/>
      </w:pPr>
      <w:r>
        <w:rPr>
          <w:sz w:val="20"/>
        </w:rPr>
        <w:t xml:space="preserve">1.1.2.(5). </w:t>
      </w:r>
      <w:hyperlink w:history="0" w:anchor="P2242" w:tooltip="&lt;7&gt; Указывается, если в реестр страховых медицинских организаций включена только одна страховая медицинская организация.">
        <w:r>
          <w:rPr>
            <w:sz w:val="20"/>
            <w:color w:val="0000ff"/>
          </w:rPr>
          <w:t xml:space="preserve">&lt;7&gt;</w:t>
        </w:r>
      </w:hyperlink>
      <w:r>
        <w:rPr>
          <w:sz w:val="20"/>
        </w:rPr>
        <w:t xml:space="preserve"> Сведения о страховой медицинской организации дополнить следующими сведениями:</w:t>
      </w:r>
    </w:p>
    <w:p>
      <w:pPr>
        <w:pStyle w:val="1"/>
        <w:spacing w:before="200" w:lineRule="auto"/>
        <w:jc w:val="both"/>
      </w:pPr>
      <w:r>
        <w:rPr>
          <w:sz w:val="20"/>
        </w:rPr>
        <w:t xml:space="preserve">"_________________________________________________________________________,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    1.1.2.(6)   </w:t>
      </w:r>
      <w:hyperlink w:history="0" w:anchor="P2243" w:tooltip="&lt;8&gt; Указывается, если в реестр страховых медицинских организаций включается первая страховая медицинская организация.">
        <w:r>
          <w:rPr>
            <w:sz w:val="20"/>
            <w:color w:val="0000ff"/>
          </w:rPr>
          <w:t xml:space="preserve">&lt;8&gt;</w:t>
        </w:r>
      </w:hyperlink>
      <w:r>
        <w:rPr>
          <w:sz w:val="20"/>
        </w:rPr>
        <w:t xml:space="preserve">.  После  слов  "с  одной  стороны,"  дополнить  словами</w:t>
      </w:r>
    </w:p>
    <w:p>
      <w:pPr>
        <w:pStyle w:val="1"/>
        <w:jc w:val="both"/>
      </w:pPr>
      <w:r>
        <w:rPr>
          <w:sz w:val="20"/>
        </w:rPr>
        <w:t xml:space="preserve">"страховая медицинская организация _______________________________________,</w:t>
      </w:r>
    </w:p>
    <w:p>
      <w:pPr>
        <w:pStyle w:val="1"/>
        <w:jc w:val="both"/>
      </w:pPr>
      <w:r>
        <w:rPr>
          <w:sz w:val="20"/>
        </w:rPr>
        <w:t xml:space="preserve">                                     (наименование страховой медицинской</w:t>
      </w:r>
    </w:p>
    <w:p>
      <w:pPr>
        <w:pStyle w:val="1"/>
        <w:jc w:val="both"/>
      </w:pPr>
      <w:r>
        <w:rPr>
          <w:sz w:val="20"/>
        </w:rPr>
        <w:t xml:space="preserve">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руководителя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(устав, доверенность, приказ или иной документ, удостоверяющий полномочия)</w:t>
      </w:r>
    </w:p>
    <w:p>
      <w:pPr>
        <w:pStyle w:val="1"/>
        <w:jc w:val="both"/>
      </w:pPr>
      <w:r>
        <w:rPr>
          <w:sz w:val="20"/>
        </w:rPr>
        <w:t xml:space="preserve">с  другой  стороны,",  слова "с другой стороны" заменить словами "с третьей</w:t>
      </w:r>
    </w:p>
    <w:p>
      <w:pPr>
        <w:pStyle w:val="1"/>
        <w:jc w:val="both"/>
      </w:pPr>
      <w:r>
        <w:rPr>
          <w:sz w:val="20"/>
        </w:rPr>
        <w:t xml:space="preserve">стороны".</w:t>
      </w:r>
    </w:p>
    <w:p>
      <w:pPr>
        <w:pStyle w:val="0"/>
        <w:ind w:firstLine="540"/>
        <w:jc w:val="both"/>
      </w:pPr>
      <w:r>
        <w:rPr>
          <w:sz w:val="20"/>
        </w:rPr>
        <w:t xml:space="preserve">1.1.3. Сведения об Организации изложить в следующей редакции:</w:t>
      </w:r>
    </w:p>
    <w:p>
      <w:pPr>
        <w:pStyle w:val="1"/>
        <w:spacing w:before="200" w:lineRule="auto"/>
        <w:jc w:val="both"/>
      </w:pPr>
      <w:r>
        <w:rPr>
          <w:sz w:val="20"/>
        </w:rPr>
        <w:t xml:space="preserve">"_________________________________________________________________________,</w:t>
      </w:r>
    </w:p>
    <w:p>
      <w:pPr>
        <w:pStyle w:val="1"/>
        <w:jc w:val="both"/>
      </w:pPr>
      <w:r>
        <w:rPr>
          <w:sz w:val="20"/>
        </w:rPr>
        <w:t xml:space="preserve">  (наименование медицинской организации, включенной в реестр медицинских</w:t>
      </w:r>
    </w:p>
    <w:p>
      <w:pPr>
        <w:pStyle w:val="1"/>
        <w:jc w:val="both"/>
      </w:pPr>
      <w:r>
        <w:rPr>
          <w:sz w:val="20"/>
        </w:rPr>
        <w:t xml:space="preserve">      организаций, осуществляющих деятельность в сфере обязательного</w:t>
      </w:r>
    </w:p>
    <w:p>
      <w:pPr>
        <w:pStyle w:val="1"/>
        <w:jc w:val="both"/>
      </w:pPr>
      <w:r>
        <w:rPr>
          <w:sz w:val="20"/>
        </w:rPr>
        <w:t xml:space="preserve">                         медицинского страхования)</w:t>
      </w:r>
    </w:p>
    <w:p>
      <w:pPr>
        <w:pStyle w:val="1"/>
        <w:jc w:val="both"/>
      </w:pPr>
      <w:r>
        <w:rPr>
          <w:sz w:val="20"/>
        </w:rPr>
        <w:t xml:space="preserve">именуемое (именуемая) в дальнейшем "Организация", в лице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медицинской организации</w:t>
      </w:r>
    </w:p>
    <w:p>
      <w:pPr>
        <w:pStyle w:val="1"/>
        <w:jc w:val="both"/>
      </w:pPr>
      <w:r>
        <w:rPr>
          <w:sz w:val="20"/>
        </w:rPr>
        <w:t xml:space="preserve">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действующего (действующей) на основании ___________________________________</w:t>
      </w:r>
    </w:p>
    <w:p>
      <w:pPr>
        <w:pStyle w:val="1"/>
        <w:jc w:val="both"/>
      </w:pPr>
      <w:r>
        <w:rPr>
          <w:sz w:val="20"/>
        </w:rPr>
        <w:t xml:space="preserve">________________________________________________________________________,".</w:t>
      </w:r>
    </w:p>
    <w:p>
      <w:pPr>
        <w:pStyle w:val="1"/>
        <w:jc w:val="both"/>
      </w:pPr>
      <w:r>
        <w:rPr>
          <w:sz w:val="20"/>
        </w:rPr>
        <w:t xml:space="preserve">   (устав, доверенность или иной документ, удостоверяющий полномочия)</w:t>
      </w:r>
    </w:p>
    <w:p>
      <w:pPr>
        <w:pStyle w:val="0"/>
        <w:ind w:firstLine="540"/>
        <w:jc w:val="both"/>
      </w:pPr>
      <w:r>
        <w:rPr>
          <w:sz w:val="20"/>
        </w:rPr>
        <w:t xml:space="preserve">1.1.3.1(1) </w:t>
      </w:r>
      <w:hyperlink w:history="0" w:anchor="P2244" w:tooltip="&lt;9&gt; Указывается в случае исключения из реестра страховых медицинских организаций единственной включенной в него страховой медицинской организации.">
        <w:r>
          <w:rPr>
            <w:sz w:val="20"/>
            <w:color w:val="0000ff"/>
          </w:rPr>
          <w:t xml:space="preserve">&lt;9&gt;</w:t>
        </w:r>
      </w:hyperlink>
      <w:r>
        <w:rPr>
          <w:sz w:val="20"/>
        </w:rPr>
        <w:t xml:space="preserve">. В подпункте 1.1 пункта 1 Договора слова "Страховая медицинская организация" заменить словами "Фонд в рамках исполнения </w:t>
      </w:r>
      <w:hyperlink w:history="0" r:id="rId5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11 статьи 14</w:t>
        </w:r>
      </w:hyperlink>
      <w:r>
        <w:rPr>
          <w:sz w:val="20"/>
        </w:rPr>
        <w:t xml:space="preserve"> Федерального закона N 326-ФЗ (далее - Страховая медицинская организация)";</w:t>
      </w:r>
    </w:p>
    <w:p>
      <w:pPr>
        <w:pStyle w:val="0"/>
        <w:spacing w:before="200" w:lineRule="auto"/>
        <w:ind w:firstLine="540"/>
        <w:jc w:val="both"/>
      </w:pPr>
      <w:r>
        <w:rPr>
          <w:sz w:val="20"/>
        </w:rPr>
        <w:t xml:space="preserve">1.1.3.1(2) </w:t>
      </w:r>
      <w:hyperlink w:history="0" w:anchor="P2243" w:tooltip="&lt;8&gt; Указывается, если в реестр страховых медицинских организаций включается первая страховая медицинская организация.">
        <w:r>
          <w:rPr>
            <w:sz w:val="20"/>
            <w:color w:val="0000ff"/>
          </w:rPr>
          <w:t xml:space="preserve">&lt;8&gt;</w:t>
        </w:r>
      </w:hyperlink>
      <w:r>
        <w:rPr>
          <w:sz w:val="20"/>
        </w:rPr>
        <w:t xml:space="preserve">. В подпункте 1.1 пункта 1 Договора слова "Фонд в рамках исполнения </w:t>
      </w:r>
      <w:hyperlink w:history="0" r:id="rId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11 статьи 14</w:t>
        </w:r>
      </w:hyperlink>
      <w:r>
        <w:rPr>
          <w:sz w:val="20"/>
        </w:rPr>
        <w:t xml:space="preserve"> Федерального закона N 326-ФЗ (далее - Страховая медицинская организация)" заменить словами "Страховая медицинская организация";</w:t>
      </w:r>
    </w:p>
    <w:p>
      <w:pPr>
        <w:pStyle w:val="0"/>
        <w:spacing w:before="200" w:lineRule="auto"/>
        <w:ind w:firstLine="540"/>
        <w:jc w:val="both"/>
      </w:pPr>
      <w:r>
        <w:rPr>
          <w:sz w:val="20"/>
        </w:rPr>
        <w:t xml:space="preserve">1.1.3.2(1) </w:t>
      </w:r>
      <w:hyperlink w:history="0" w:anchor="P2245" w:tooltip="&lt;10&gt; Указывается в случае внесения изменения в Договор.">
        <w:r>
          <w:rPr>
            <w:sz w:val="20"/>
            <w:color w:val="0000ff"/>
          </w:rPr>
          <w:t xml:space="preserve">&lt;10&gt;</w:t>
        </w:r>
      </w:hyperlink>
      <w:r>
        <w:rPr>
          <w:sz w:val="20"/>
        </w:rPr>
        <w:t xml:space="preserve">. Пункт (раздел) ________ Договора изложить в следующей редакции:</w:t>
      </w:r>
    </w:p>
    <w:p>
      <w:pPr>
        <w:pStyle w:val="1"/>
        <w:spacing w:before="200" w:lineRule="auto"/>
        <w:jc w:val="both"/>
      </w:pPr>
      <w:r>
        <w:rPr>
          <w:sz w:val="20"/>
        </w:rPr>
        <w:t xml:space="preserve">"_______________________________________________________________________.";</w:t>
      </w:r>
    </w:p>
    <w:p>
      <w:pPr>
        <w:pStyle w:val="0"/>
        <w:ind w:firstLine="540"/>
        <w:jc w:val="both"/>
      </w:pPr>
      <w:r>
        <w:rPr>
          <w:sz w:val="20"/>
        </w:rPr>
        <w:t xml:space="preserve">1.1.3.2(2) </w:t>
      </w:r>
      <w:hyperlink w:history="0" w:anchor="P2245" w:tooltip="&lt;10&gt; Указывается в случае внесения изменения в Договор.">
        <w:r>
          <w:rPr>
            <w:sz w:val="20"/>
            <w:color w:val="0000ff"/>
          </w:rPr>
          <w:t xml:space="preserve">&lt;10&gt;</w:t>
        </w:r>
      </w:hyperlink>
      <w:r>
        <w:rPr>
          <w:sz w:val="20"/>
        </w:rPr>
        <w:t xml:space="preserve">. Дополнить Договор пунктом (разделом) _________ следующего содержания:</w:t>
      </w:r>
    </w:p>
    <w:p>
      <w:pPr>
        <w:pStyle w:val="1"/>
        <w:spacing w:before="200" w:lineRule="auto"/>
        <w:jc w:val="both"/>
      </w:pPr>
      <w:r>
        <w:rPr>
          <w:sz w:val="20"/>
        </w:rPr>
        <w:t xml:space="preserve">"_______________________________________________________________________.";</w:t>
      </w:r>
    </w:p>
    <w:p>
      <w:pPr>
        <w:pStyle w:val="0"/>
        <w:ind w:firstLine="540"/>
        <w:jc w:val="both"/>
      </w:pPr>
      <w:r>
        <w:rPr>
          <w:sz w:val="20"/>
        </w:rPr>
        <w:t xml:space="preserve">1.1.3.2(3) </w:t>
      </w:r>
      <w:hyperlink w:history="0" w:anchor="P2245" w:tooltip="&lt;10&gt; Указывается в случае внесения изменения в Договор.">
        <w:r>
          <w:rPr>
            <w:sz w:val="20"/>
            <w:color w:val="0000ff"/>
          </w:rPr>
          <w:t xml:space="preserve">&lt;10&gt;</w:t>
        </w:r>
      </w:hyperlink>
      <w:r>
        <w:rPr>
          <w:sz w:val="20"/>
        </w:rPr>
        <w:t xml:space="preserve">. Пункт (раздел) ________ Договора исключить.</w:t>
      </w:r>
    </w:p>
    <w:p>
      <w:pPr>
        <w:pStyle w:val="0"/>
        <w:spacing w:before="200" w:lineRule="auto"/>
        <w:ind w:firstLine="540"/>
        <w:jc w:val="both"/>
      </w:pPr>
      <w:r>
        <w:rPr>
          <w:sz w:val="20"/>
        </w:rPr>
        <w:t xml:space="preserve">1.1.3.2(4) </w:t>
      </w:r>
      <w:hyperlink w:history="0" w:anchor="P2245" w:tooltip="&lt;10&gt; Указывается в случае внесения изменения в Договор.">
        <w:r>
          <w:rPr>
            <w:sz w:val="20"/>
            <w:color w:val="0000ff"/>
          </w:rPr>
          <w:t xml:space="preserve">&lt;10&gt;</w:t>
        </w:r>
      </w:hyperlink>
      <w:r>
        <w:rPr>
          <w:sz w:val="20"/>
        </w:rPr>
        <w:t xml:space="preserve">. Наименование раздела ___ Договора изложить в следующей редакции:</w:t>
      </w:r>
    </w:p>
    <w:p>
      <w:pPr>
        <w:pStyle w:val="1"/>
        <w:spacing w:before="200" w:lineRule="auto"/>
        <w:jc w:val="both"/>
      </w:pPr>
      <w:r>
        <w:rPr>
          <w:sz w:val="20"/>
        </w:rPr>
        <w:t xml:space="preserve">"________________________________________________________________________".</w:t>
      </w:r>
    </w:p>
    <w:p>
      <w:pPr>
        <w:pStyle w:val="0"/>
        <w:ind w:firstLine="540"/>
        <w:jc w:val="both"/>
      </w:pPr>
      <w:r>
        <w:rPr>
          <w:sz w:val="20"/>
        </w:rPr>
        <w:t xml:space="preserve">1.1.4. Приложение N 1 к Договору изложить в редакции согласно приложению N _____ к настоящему Дополнительному соглашению.</w:t>
      </w:r>
    </w:p>
    <w:p>
      <w:pPr>
        <w:pStyle w:val="0"/>
        <w:spacing w:before="200" w:lineRule="auto"/>
        <w:ind w:firstLine="540"/>
        <w:jc w:val="both"/>
      </w:pPr>
      <w:r>
        <w:rPr>
          <w:sz w:val="20"/>
        </w:rPr>
        <w:t xml:space="preserve">1.1.5. Приложение N 2 к Договору изложить в редакции согласно приложению N _____ к настоящему Дополнительному соглашению.</w:t>
      </w:r>
    </w:p>
    <w:p>
      <w:pPr>
        <w:pStyle w:val="0"/>
        <w:spacing w:before="200" w:lineRule="auto"/>
        <w:ind w:firstLine="540"/>
        <w:jc w:val="both"/>
      </w:pPr>
      <w:r>
        <w:rPr>
          <w:sz w:val="20"/>
        </w:rPr>
        <w:t xml:space="preserve">1.1.6 </w:t>
      </w:r>
      <w:hyperlink w:history="0" w:anchor="P2248" w:tooltip="&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&lt;13&gt;</w:t>
        </w:r>
      </w:hyperlink>
      <w:r>
        <w:rPr>
          <w:sz w:val="20"/>
        </w:rPr>
        <w:t xml:space="preserve">. Приложение N 3 к Договору изложить в редакции согласно приложению N _____ к настоящему Дополнительному соглашению.</w:t>
      </w:r>
    </w:p>
    <w:bookmarkStart w:id="1917" w:name="P1917"/>
    <w:bookmarkEnd w:id="1917"/>
    <w:p>
      <w:pPr>
        <w:pStyle w:val="0"/>
        <w:spacing w:before="200" w:lineRule="auto"/>
        <w:ind w:firstLine="540"/>
        <w:jc w:val="both"/>
      </w:pPr>
      <w:r>
        <w:rPr>
          <w:sz w:val="20"/>
        </w:rPr>
        <w:t xml:space="preserve">1.1.7(1). Подпункт 26.1 пункта 26 Договора изложить в следующей редакции </w:t>
      </w:r>
      <w:hyperlink w:history="0" w:anchor="P2246" w:tooltip="&lt;11&gt; Указывается либо подпункт 1.1.7(1) или 1.1.7(2) в зависимости от вносимого изменения в Договор.">
        <w:r>
          <w:rPr>
            <w:sz w:val="20"/>
            <w:color w:val="0000ff"/>
          </w:rPr>
          <w:t xml:space="preserve">&lt;11&gt;</w:t>
        </w:r>
      </w:hyperlink>
      <w:r>
        <w:rPr>
          <w:sz w:val="20"/>
        </w:rPr>
        <w:t xml:space="preserve">:</w:t>
      </w:r>
    </w:p>
    <w:p>
      <w:pPr>
        <w:pStyle w:val="1"/>
        <w:spacing w:before="200" w:lineRule="auto"/>
        <w:jc w:val="both"/>
      </w:pPr>
      <w:r>
        <w:rPr>
          <w:sz w:val="20"/>
        </w:rPr>
        <w:t xml:space="preserve">"26.1. ___________________________________________________________________,</w:t>
      </w:r>
    </w:p>
    <w:p>
      <w:pPr>
        <w:pStyle w:val="1"/>
        <w:jc w:val="both"/>
      </w:pPr>
      <w:r>
        <w:rPr>
          <w:sz w:val="20"/>
        </w:rPr>
        <w:t xml:space="preserve">       (наименование обособленного структурного подразделения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(местонахождение обособленного структурного подразделения Организации)</w:t>
      </w:r>
    </w:p>
    <w:p>
      <w:pPr>
        <w:pStyle w:val="1"/>
        <w:jc w:val="both"/>
      </w:pPr>
      <w:r>
        <w:rPr>
          <w:sz w:val="20"/>
        </w:rPr>
        <w:t xml:space="preserve">КПП _____________________ Банковские реквизиты: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учреждения Банка России, в котором открыт единый</w:t>
      </w:r>
    </w:p>
    <w:p>
      <w:pPr>
        <w:pStyle w:val="1"/>
        <w:jc w:val="both"/>
      </w:pPr>
      <w:r>
        <w:rPr>
          <w:sz w:val="20"/>
        </w:rPr>
        <w:t xml:space="preserve">                            казначейский счет)</w:t>
      </w:r>
    </w:p>
    <w:p>
      <w:pPr>
        <w:pStyle w:val="1"/>
        <w:jc w:val="both"/>
      </w:pPr>
      <w:r>
        <w:rPr>
          <w:sz w:val="20"/>
        </w:rPr>
        <w:t xml:space="preserve">БИК _________________________, Единый казначейский счет __________________,</w:t>
      </w:r>
    </w:p>
    <w:p>
      <w:pPr>
        <w:pStyle w:val="1"/>
        <w:jc w:val="both"/>
      </w:pPr>
      <w:r>
        <w:rPr>
          <w:sz w:val="20"/>
        </w:rPr>
        <w:t xml:space="preserve">    (указывает банковский идентификационный код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Казначейский счет ____________________, Лицевой счет _____________________,</w:t>
      </w:r>
    </w:p>
    <w:p>
      <w:pPr>
        <w:pStyle w:val="1"/>
        <w:jc w:val="both"/>
      </w:pPr>
      <w:r>
        <w:rPr>
          <w:sz w:val="20"/>
        </w:rPr>
        <w:t xml:space="preserve">открытый в ______________________________________________________________".</w:t>
      </w:r>
    </w:p>
    <w:p>
      <w:pPr>
        <w:pStyle w:val="1"/>
        <w:jc w:val="both"/>
      </w:pPr>
      <w:r>
        <w:rPr>
          <w:sz w:val="20"/>
        </w:rPr>
        <w:t xml:space="preserve">                 (наименование территориального органа Федерального</w:t>
      </w:r>
    </w:p>
    <w:p>
      <w:pPr>
        <w:pStyle w:val="1"/>
        <w:jc w:val="both"/>
      </w:pPr>
      <w:r>
        <w:rPr>
          <w:sz w:val="20"/>
        </w:rPr>
        <w:t xml:space="preserve">             казначейства, в котором открыт казначейский и лицевой счет)</w:t>
      </w:r>
    </w:p>
    <w:bookmarkStart w:id="1933" w:name="P1933"/>
    <w:bookmarkEnd w:id="1933"/>
    <w:p>
      <w:pPr>
        <w:pStyle w:val="0"/>
        <w:ind w:firstLine="540"/>
        <w:jc w:val="both"/>
      </w:pPr>
      <w:r>
        <w:rPr>
          <w:sz w:val="20"/>
        </w:rPr>
        <w:t xml:space="preserve">1.1.7(2). Подпункт 26.1 пункта 26 Договора признать утратившим силу </w:t>
      </w:r>
      <w:hyperlink w:history="0" w:anchor="P2246" w:tooltip="&lt;11&gt; Указывается либо подпункт 1.1.7(1) или 1.1.7(2) в зависимости от вносимого изменения в Договор.">
        <w:r>
          <w:rPr>
            <w:sz w:val="20"/>
            <w:color w:val="0000ff"/>
          </w:rPr>
          <w:t xml:space="preserve">&lt;11&gt;</w:t>
        </w:r>
      </w:hyperlink>
      <w:r>
        <w:rPr>
          <w:sz w:val="20"/>
        </w:rPr>
        <w:t xml:space="preserve">.</w:t>
      </w:r>
    </w:p>
    <w:bookmarkStart w:id="1934" w:name="P1934"/>
    <w:bookmarkEnd w:id="1934"/>
    <w:p>
      <w:pPr>
        <w:pStyle w:val="0"/>
        <w:spacing w:before="200" w:lineRule="auto"/>
        <w:ind w:firstLine="540"/>
        <w:jc w:val="both"/>
      </w:pPr>
      <w:r>
        <w:rPr>
          <w:sz w:val="20"/>
        </w:rPr>
        <w:t xml:space="preserve">1.1.8(1). Подпункт 26.2 пункта 26 Договора изложить в следующей редакции </w:t>
      </w:r>
      <w:hyperlink w:history="0" w:anchor="P2247" w:tooltip="&lt;12&gt; Указывается либо подпункт 1.1.8(1) или 1.1.8(2) в зависимости от вносимого изменения в Договор.">
        <w:r>
          <w:rPr>
            <w:sz w:val="20"/>
            <w:color w:val="0000ff"/>
          </w:rPr>
          <w:t xml:space="preserve">&lt;12&gt;</w:t>
        </w:r>
      </w:hyperlink>
      <w:r>
        <w:rPr>
          <w:sz w:val="20"/>
        </w:rPr>
        <w:t xml:space="preserve">:</w:t>
      </w:r>
    </w:p>
    <w:p>
      <w:pPr>
        <w:pStyle w:val="1"/>
        <w:spacing w:before="200" w:lineRule="auto"/>
        <w:jc w:val="both"/>
      </w:pPr>
      <w:r>
        <w:rPr>
          <w:sz w:val="20"/>
        </w:rPr>
        <w:t xml:space="preserve">"26.2. ___________________________________________________________________,</w:t>
      </w:r>
    </w:p>
    <w:p>
      <w:pPr>
        <w:pStyle w:val="1"/>
        <w:jc w:val="both"/>
      </w:pPr>
      <w:r>
        <w:rPr>
          <w:sz w:val="20"/>
        </w:rPr>
        <w:t xml:space="preserve">       (наименование обособленного структурного подразделения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(местонахождение обособленного структурного подразделения Организации)</w:t>
      </w:r>
    </w:p>
    <w:p>
      <w:pPr>
        <w:pStyle w:val="1"/>
        <w:jc w:val="both"/>
      </w:pPr>
      <w:r>
        <w:rPr>
          <w:sz w:val="20"/>
        </w:rPr>
        <w:t xml:space="preserve">КПП ______________________________ Банковские реквизиты: __________________</w:t>
      </w:r>
    </w:p>
    <w:p>
      <w:pPr>
        <w:pStyle w:val="1"/>
        <w:jc w:val="both"/>
      </w:pPr>
      <w:r>
        <w:rPr>
          <w:sz w:val="20"/>
        </w:rPr>
        <w:t xml:space="preserve">    (указывается КПП обособленного</w:t>
      </w:r>
    </w:p>
    <w:p>
      <w:pPr>
        <w:pStyle w:val="1"/>
        <w:jc w:val="both"/>
      </w:pPr>
      <w:r>
        <w:rPr>
          <w:sz w:val="20"/>
        </w:rPr>
        <w:t xml:space="preserve">     структурного подразделения)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банка, в котором открыт расчетный счет обособленного</w:t>
      </w:r>
    </w:p>
    <w:p>
      <w:pPr>
        <w:pStyle w:val="1"/>
        <w:jc w:val="both"/>
      </w:pPr>
      <w:r>
        <w:rPr>
          <w:sz w:val="20"/>
        </w:rPr>
        <w:t xml:space="preserve">                        структурного подразделения)</w:t>
      </w:r>
    </w:p>
    <w:p>
      <w:pPr>
        <w:pStyle w:val="1"/>
        <w:jc w:val="both"/>
      </w:pPr>
      <w:r>
        <w:rPr>
          <w:sz w:val="20"/>
        </w:rPr>
        <w:t xml:space="preserve">ИНН _____________________________, КПП ___________________________________,</w:t>
      </w:r>
    </w:p>
    <w:p>
      <w:pPr>
        <w:pStyle w:val="1"/>
        <w:jc w:val="both"/>
      </w:pPr>
      <w:r>
        <w:rPr>
          <w:sz w:val="20"/>
        </w:rPr>
        <w:t xml:space="preserve">       (указывается ИНН банка)               (указывается КПП банка)</w:t>
      </w:r>
    </w:p>
    <w:p>
      <w:pPr>
        <w:pStyle w:val="1"/>
        <w:jc w:val="both"/>
      </w:pPr>
      <w:r>
        <w:rPr>
          <w:sz w:val="20"/>
        </w:rPr>
        <w:t xml:space="preserve">БИК _____________________________, Расчетный счет ________________________,</w:t>
      </w:r>
    </w:p>
    <w:p>
      <w:pPr>
        <w:pStyle w:val="1"/>
        <w:jc w:val="both"/>
      </w:pPr>
      <w:r>
        <w:rPr>
          <w:sz w:val="20"/>
        </w:rPr>
        <w:t xml:space="preserve">       (указывается банковский                     (указывается расчетный</w:t>
      </w:r>
    </w:p>
    <w:p>
      <w:pPr>
        <w:pStyle w:val="1"/>
        <w:jc w:val="both"/>
      </w:pPr>
      <w:r>
        <w:rPr>
          <w:sz w:val="20"/>
        </w:rPr>
        <w:t xml:space="preserve">        идентификационный код)                              счет)</w:t>
      </w:r>
    </w:p>
    <w:p>
      <w:pPr>
        <w:pStyle w:val="1"/>
        <w:jc w:val="both"/>
      </w:pPr>
      <w:r>
        <w:rPr>
          <w:sz w:val="20"/>
        </w:rPr>
        <w:t xml:space="preserve">Корреспондентский счет __________________________________________________".</w:t>
      </w:r>
    </w:p>
    <w:p>
      <w:pPr>
        <w:pStyle w:val="1"/>
        <w:jc w:val="both"/>
      </w:pPr>
      <w:r>
        <w:rPr>
          <w:sz w:val="20"/>
        </w:rPr>
        <w:t xml:space="preserve">                              (указывается корреспондентский счет)</w:t>
      </w:r>
    </w:p>
    <w:bookmarkStart w:id="1952" w:name="P1952"/>
    <w:bookmarkEnd w:id="1952"/>
    <w:p>
      <w:pPr>
        <w:pStyle w:val="0"/>
        <w:ind w:firstLine="540"/>
        <w:jc w:val="both"/>
      </w:pPr>
      <w:r>
        <w:rPr>
          <w:sz w:val="20"/>
        </w:rPr>
        <w:t xml:space="preserve">1.1.8(2). Подпункт 26.2 пункта 26 Договора признать утратившим силу </w:t>
      </w:r>
      <w:hyperlink w:history="0" w:anchor="P2247" w:tooltip="&lt;12&gt; Указывается либо подпункт 1.1.8(1) или 1.1.8(2) в зависимости от вносимого изменения в Договор.">
        <w:r>
          <w:rPr>
            <w:sz w:val="20"/>
            <w:color w:val="0000ff"/>
          </w:rPr>
          <w:t xml:space="preserve">&lt;12&gt;</w:t>
        </w:r>
      </w:hyperlink>
      <w:r>
        <w:rPr>
          <w:sz w:val="20"/>
        </w:rPr>
        <w:t xml:space="preserve">.</w:t>
      </w:r>
    </w:p>
    <w:p>
      <w:pPr>
        <w:pStyle w:val="0"/>
        <w:spacing w:before="200" w:lineRule="auto"/>
        <w:ind w:firstLine="540"/>
        <w:jc w:val="both"/>
      </w:pPr>
      <w:r>
        <w:rPr>
          <w:sz w:val="20"/>
        </w:rPr>
        <w:t xml:space="preserve">1.1.9. Дополнить Договор подпунктом 26.3 пункта 26 следующего содержания:</w:t>
      </w:r>
    </w:p>
    <w:p>
      <w:pPr>
        <w:pStyle w:val="1"/>
        <w:spacing w:before="200" w:lineRule="auto"/>
        <w:jc w:val="both"/>
      </w:pPr>
      <w:r>
        <w:rPr>
          <w:sz w:val="20"/>
        </w:rPr>
        <w:t xml:space="preserve">"26.3. ___________________________________________________________________,</w:t>
      </w:r>
    </w:p>
    <w:p>
      <w:pPr>
        <w:pStyle w:val="1"/>
        <w:jc w:val="both"/>
      </w:pPr>
      <w:r>
        <w:rPr>
          <w:sz w:val="20"/>
        </w:rPr>
        <w:t xml:space="preserve">       (наименование обособленного структурного подразделения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(местонахождение обособленного структурного подразделения Организации)</w:t>
      </w:r>
    </w:p>
    <w:p>
      <w:pPr>
        <w:pStyle w:val="1"/>
        <w:jc w:val="both"/>
      </w:pPr>
      <w:r>
        <w:rPr>
          <w:sz w:val="20"/>
        </w:rPr>
        <w:t xml:space="preserve">КПП ______________________________ Банковские реквизиты: __________________</w:t>
      </w:r>
    </w:p>
    <w:p>
      <w:pPr>
        <w:pStyle w:val="1"/>
        <w:jc w:val="both"/>
      </w:pPr>
      <w:r>
        <w:rPr>
          <w:sz w:val="20"/>
        </w:rPr>
        <w:t xml:space="preserve">    (указывается КПП обособленного</w:t>
      </w:r>
    </w:p>
    <w:p>
      <w:pPr>
        <w:pStyle w:val="1"/>
        <w:jc w:val="both"/>
      </w:pPr>
      <w:r>
        <w:rPr>
          <w:sz w:val="20"/>
        </w:rPr>
        <w:t xml:space="preserve">     структурного подразделения)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банка, в котором открыт расчетный счет обособленного</w:t>
      </w:r>
    </w:p>
    <w:p>
      <w:pPr>
        <w:pStyle w:val="1"/>
        <w:jc w:val="both"/>
      </w:pPr>
      <w:r>
        <w:rPr>
          <w:sz w:val="20"/>
        </w:rPr>
        <w:t xml:space="preserve">                        структурного подразделения)</w:t>
      </w:r>
    </w:p>
    <w:p>
      <w:pPr>
        <w:pStyle w:val="1"/>
        <w:jc w:val="both"/>
      </w:pPr>
      <w:r>
        <w:rPr>
          <w:sz w:val="20"/>
        </w:rPr>
        <w:t xml:space="preserve">ИНН _____________________________, КПП ___________________________________,</w:t>
      </w:r>
    </w:p>
    <w:p>
      <w:pPr>
        <w:pStyle w:val="1"/>
        <w:jc w:val="both"/>
      </w:pPr>
      <w:r>
        <w:rPr>
          <w:sz w:val="20"/>
        </w:rPr>
        <w:t xml:space="preserve">       (указывается ИНН банка)               (указывается КПП банка)</w:t>
      </w:r>
    </w:p>
    <w:p>
      <w:pPr>
        <w:pStyle w:val="1"/>
        <w:jc w:val="both"/>
      </w:pPr>
      <w:r>
        <w:rPr>
          <w:sz w:val="20"/>
        </w:rPr>
        <w:t xml:space="preserve">БИК _____________________________, Расчетный счет ________________________,</w:t>
      </w:r>
    </w:p>
    <w:p>
      <w:pPr>
        <w:pStyle w:val="1"/>
        <w:jc w:val="both"/>
      </w:pPr>
      <w:r>
        <w:rPr>
          <w:sz w:val="20"/>
        </w:rPr>
        <w:t xml:space="preserve">       (указывается банковский                     (указывается расчетный</w:t>
      </w:r>
    </w:p>
    <w:p>
      <w:pPr>
        <w:pStyle w:val="1"/>
        <w:jc w:val="both"/>
      </w:pPr>
      <w:r>
        <w:rPr>
          <w:sz w:val="20"/>
        </w:rPr>
        <w:t xml:space="preserve">        идентификационный код)                              счет)</w:t>
      </w:r>
    </w:p>
    <w:p>
      <w:pPr>
        <w:pStyle w:val="1"/>
        <w:jc w:val="both"/>
      </w:pPr>
      <w:r>
        <w:rPr>
          <w:sz w:val="20"/>
        </w:rPr>
        <w:t xml:space="preserve">Корреспондентский счет __________________________________________________".</w:t>
      </w:r>
    </w:p>
    <w:p>
      <w:pPr>
        <w:pStyle w:val="1"/>
        <w:jc w:val="both"/>
      </w:pPr>
      <w:r>
        <w:rPr>
          <w:sz w:val="20"/>
        </w:rPr>
        <w:t xml:space="preserve">                              (указывается корреспондентский счет)</w:t>
      </w:r>
    </w:p>
    <w:p>
      <w:pPr>
        <w:pStyle w:val="0"/>
        <w:ind w:firstLine="540"/>
        <w:jc w:val="both"/>
      </w:pPr>
      <w:r>
        <w:rPr>
          <w:sz w:val="20"/>
        </w:rPr>
        <w:t xml:space="preserve">1.1.10. Раздел VII. Договора "Местонахождение и реквизиты Сторон" изложить в следующей редакции:</w:t>
      </w:r>
    </w:p>
    <w:p>
      <w:pPr>
        <w:pStyle w:val="0"/>
        <w:jc w:val="center"/>
      </w:pPr>
      <w:r>
        <w:rPr>
          <w:sz w:val="20"/>
        </w:rPr>
      </w:r>
    </w:p>
    <w:p>
      <w:pPr>
        <w:pStyle w:val="0"/>
        <w:jc w:val="center"/>
      </w:pPr>
      <w:r>
        <w:rPr>
          <w:sz w:val="20"/>
        </w:rPr>
        <w:t xml:space="preserve">"VII. Местонахождение и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2248" w:tooltip="&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nil"/>
              <w:right w:val="nil"/>
            </w:tcBorders>
          </w:tcPr>
          <w:p>
            <w:pPr>
              <w:pStyle w:val="0"/>
            </w:pPr>
            <w:r>
              <w:rPr>
                <w:sz w:val="20"/>
              </w:rPr>
              <w:t xml:space="preserve">Место нахождения:</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Место нахождения:</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Место нахождения: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Банковские реквизиты:</w:t>
            </w:r>
          </w:p>
        </w:tc>
      </w:tr>
      <w:tr>
        <w:tc>
          <w:tcPr>
            <w:tcW w:w="2835" w:type="dxa"/>
            <w:tcBorders>
              <w:top w:val="nil"/>
              <w:left w:val="nil"/>
              <w:bottom w:val="nil"/>
              <w:right w:val="nil"/>
            </w:tcBorders>
            <w:vMerge w:val="restart"/>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340" w:type="dxa"/>
            <w:tcBorders>
              <w:top w:val="nil"/>
              <w:left w:val="nil"/>
              <w:bottom w:val="nil"/>
              <w:right w:val="nil"/>
            </w:tcBorders>
            <w:vMerge w:val="restart"/>
          </w:tcPr>
          <w:p>
            <w:pPr>
              <w:pStyle w:val="0"/>
            </w:pPr>
            <w:r>
              <w:rPr>
                <w:sz w:val="20"/>
              </w:rPr>
            </w:r>
          </w:p>
        </w:tc>
        <w:tc>
          <w:tcPr>
            <w:tcW w:w="2778" w:type="dxa"/>
            <w:tcBorders>
              <w:top w:val="nil"/>
              <w:left w:val="nil"/>
              <w:bottom w:val="nil"/>
              <w:right w:val="nil"/>
            </w:tcBorders>
          </w:tcPr>
          <w:p>
            <w:pPr>
              <w:pStyle w:val="0"/>
            </w:pPr>
            <w:r>
              <w:rPr>
                <w:sz w:val="20"/>
              </w:rPr>
              <w:t xml:space="preserve">БИК _________________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БИК _________________</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Расчетный счет 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Расчетный счет _______</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single" w:sz="4"/>
              <w:left w:val="nil"/>
              <w:bottom w:val="nil"/>
              <w:right w:val="nil"/>
            </w:tcBorders>
          </w:tcPr>
          <w:p>
            <w:pPr>
              <w:pStyle w:val="0"/>
            </w:pPr>
            <w:r>
              <w:rPr>
                <w:sz w:val="20"/>
              </w:rPr>
              <w:t xml:space="preserve">Корреспондентский счет</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Корреспондентский счет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Borders>
              <w:top w:val="nil"/>
              <w:left w:val="nil"/>
              <w:bottom w:val="nil"/>
              <w:right w:val="nil"/>
            </w:tcBorders>
            <w:vMerge w:val="continue"/>
          </w:tcPr>
          <w:p/>
        </w:tc>
        <w:tc>
          <w:tcPr>
            <w:tcW w:w="2778" w:type="dxa"/>
            <w:tcBorders>
              <w:top w:val="single" w:sz="4"/>
              <w:left w:val="nil"/>
              <w:bottom w:val="nil"/>
              <w:right w:val="nil"/>
            </w:tcBorders>
          </w:tcPr>
          <w:p>
            <w:pPr>
              <w:pStyle w:val="0"/>
            </w:pPr>
            <w:r>
              <w:rPr>
                <w:sz w:val="20"/>
              </w:rPr>
              <w:t xml:space="preserve">Наименование банка</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Наименование банка</w:t>
            </w:r>
          </w:p>
        </w:tc>
      </w:tr>
      <w:tr>
        <w:tc>
          <w:tcPr>
            <w:tcW w:w="2835" w:type="dxa"/>
            <w:tcBorders>
              <w:top w:val="single" w:sz="4"/>
              <w:left w:val="nil"/>
              <w:bottom w:val="nil"/>
              <w:right w:val="nil"/>
            </w:tcBorders>
            <w:vMerge w:val="restart"/>
          </w:tcPr>
          <w:p>
            <w:pPr>
              <w:pStyle w:val="0"/>
            </w:pPr>
            <w:r>
              <w:rPr>
                <w:sz w:val="20"/>
              </w:rPr>
              <w:t xml:space="preserve">Единый казначейский счет</w:t>
            </w:r>
          </w:p>
        </w:tc>
        <w:tc>
          <w:tcPr>
            <w:tcW w:w="340" w:type="dxa"/>
            <w:tcBorders>
              <w:top w:val="nil"/>
              <w:left w:val="nil"/>
              <w:bottom w:val="nil"/>
              <w:right w:val="nil"/>
            </w:tcBorders>
            <w:vMerge w:val="restart"/>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2778" w:type="dxa"/>
            <w:tcBorders>
              <w:top w:val="single" w:sz="4"/>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2778" w:type="dxa"/>
            <w:tcBorders>
              <w:top w:val="single" w:sz="4"/>
              <w:left w:val="nil"/>
              <w:bottom w:val="single" w:sz="4"/>
              <w:right w:val="nil"/>
            </w:tcBorders>
          </w:tcPr>
          <w:p>
            <w:pPr>
              <w:pStyle w:val="0"/>
              <w:jc w:val="both"/>
            </w:pPr>
            <w:r>
              <w:rPr>
                <w:sz w:val="20"/>
              </w:rPr>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2778" w:type="dxa"/>
            <w:tcBorders>
              <w:top w:val="single" w:sz="4"/>
              <w:left w:val="nil"/>
              <w:bottom w:val="nil"/>
              <w:right w:val="nil"/>
            </w:tcBorders>
          </w:tcPr>
          <w:p>
            <w:pPr>
              <w:pStyle w:val="0"/>
            </w:pPr>
            <w:r>
              <w:rPr>
                <w:sz w:val="20"/>
              </w:rPr>
              <w:t xml:space="preserve">ИНН банка ___________</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pPr>
            <w:r>
              <w:rPr>
                <w:sz w:val="20"/>
              </w:rPr>
              <w:t xml:space="preserve">ИНН банка ___________</w:t>
            </w:r>
          </w:p>
        </w:tc>
      </w:tr>
      <w:tr>
        <w:tc>
          <w:tcPr>
            <w:tcW w:w="2835" w:type="dxa"/>
            <w:tcBorders>
              <w:top w:val="single" w:sz="4"/>
              <w:left w:val="nil"/>
              <w:bottom w:val="nil"/>
              <w:right w:val="nil"/>
            </w:tcBorders>
          </w:tcPr>
          <w:p>
            <w:pPr>
              <w:pStyle w:val="0"/>
              <w:jc w:val="both"/>
            </w:pPr>
            <w:r>
              <w:rPr>
                <w:sz w:val="20"/>
              </w:rPr>
              <w:t xml:space="preserve">Казначейский счет</w:t>
            </w:r>
          </w:p>
        </w:tc>
        <w:tc>
          <w:tcPr>
            <w:tcBorders>
              <w:top w:val="nil"/>
              <w:left w:val="nil"/>
              <w:bottom w:val="nil"/>
              <w:right w:val="nil"/>
            </w:tcBorders>
            <w:vMerge w:val="continue"/>
          </w:tcPr>
          <w:p/>
        </w:tc>
        <w:tc>
          <w:tcPr>
            <w:tcW w:w="2778" w:type="dxa"/>
            <w:tcBorders>
              <w:top w:val="nil"/>
              <w:left w:val="nil"/>
              <w:bottom w:val="nil"/>
              <w:right w:val="nil"/>
            </w:tcBorders>
          </w:tcPr>
          <w:p>
            <w:pPr>
              <w:pStyle w:val="0"/>
            </w:pPr>
            <w:r>
              <w:rPr>
                <w:sz w:val="20"/>
              </w:rPr>
              <w:t xml:space="preserve">КПП банка 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банка ___________</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ИНН 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ИНН ________________</w:t>
            </w:r>
          </w:p>
        </w:tc>
      </w:tr>
      <w:tr>
        <w:tc>
          <w:tcPr>
            <w:tcW w:w="2835" w:type="dxa"/>
            <w:tcBorders>
              <w:top w:val="single" w:sz="4"/>
              <w:left w:val="nil"/>
              <w:bottom w:val="nil"/>
              <w:right w:val="nil"/>
            </w:tcBorders>
          </w:tcPr>
          <w:p>
            <w:pPr>
              <w:pStyle w:val="0"/>
              <w:jc w:val="both"/>
            </w:pPr>
            <w:r>
              <w:rPr>
                <w:sz w:val="20"/>
              </w:rPr>
              <w:t xml:space="preserve">Лицевой счет</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________________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КПП ________________</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ОГРН 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t xml:space="preserve">ОГРН _______________</w:t>
            </w:r>
          </w:p>
        </w:tc>
      </w:tr>
      <w:tr>
        <w:tc>
          <w:tcPr>
            <w:tcW w:w="2835"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single" w:sz="4"/>
              <w:left w:val="nil"/>
              <w:bottom w:val="nil"/>
              <w:right w:val="nil"/>
            </w:tcBorders>
          </w:tcPr>
          <w:p>
            <w:pPr>
              <w:pStyle w:val="0"/>
            </w:pPr>
            <w:r>
              <w:rPr>
                <w:sz w:val="20"/>
              </w:rPr>
              <w:t xml:space="preserve">ИНН/КПП 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ОГРН _______________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pPr>
            <w:r>
              <w:rPr>
                <w:sz w:val="20"/>
              </w:rPr>
              <w:t xml:space="preserve">ОКТМО _____________".</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pPr>
            <w:r>
              <w:rPr>
                <w:sz w:val="20"/>
              </w:rPr>
            </w:r>
          </w:p>
        </w:tc>
      </w:tr>
    </w:tbl>
    <w:p>
      <w:pPr>
        <w:pStyle w:val="0"/>
        <w:ind w:firstLine="540"/>
        <w:jc w:val="both"/>
      </w:pPr>
      <w:r>
        <w:rPr>
          <w:sz w:val="20"/>
        </w:rPr>
      </w:r>
    </w:p>
    <w:p>
      <w:pPr>
        <w:pStyle w:val="0"/>
        <w:ind w:firstLine="540"/>
        <w:jc w:val="both"/>
      </w:pPr>
      <w:r>
        <w:rPr>
          <w:sz w:val="20"/>
        </w:rPr>
        <w:t xml:space="preserve">1.1.11. Раздел VIII. Договора "Подписи Сторон" изложить в следующей редакции:</w:t>
      </w:r>
    </w:p>
    <w:p>
      <w:pPr>
        <w:pStyle w:val="0"/>
        <w:ind w:firstLine="540"/>
        <w:jc w:val="both"/>
      </w:pPr>
      <w:r>
        <w:rPr>
          <w:sz w:val="20"/>
        </w:rPr>
      </w:r>
    </w:p>
    <w:p>
      <w:pPr>
        <w:pStyle w:val="0"/>
        <w:jc w:val="center"/>
      </w:pPr>
      <w:r>
        <w:rPr>
          <w:sz w:val="20"/>
        </w:rPr>
        <w:t xml:space="preserve">"VIII.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2248" w:tooltip="&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p>
            <w:pPr>
              <w:pStyle w:val="0"/>
              <w:jc w:val="both"/>
            </w:pPr>
            <w:r>
              <w:rPr>
                <w:sz w:val="20"/>
              </w:rPr>
              <w:t xml:space="preserve">М.П.</w:t>
            </w:r>
          </w:p>
        </w:tc>
        <w:tc>
          <w:tcPr>
            <w:tcW w:w="340" w:type="dxa"/>
            <w:tcBorders>
              <w:top w:val="nil"/>
              <w:left w:val="nil"/>
              <w:bottom w:val="nil"/>
              <w:right w:val="nil"/>
            </w:tcBorders>
          </w:tcPr>
          <w:p>
            <w:pPr>
              <w:pStyle w:val="0"/>
              <w:jc w:val="both"/>
            </w:pPr>
            <w:r>
              <w:rPr>
                <w:sz w:val="20"/>
              </w:rPr>
            </w:r>
          </w:p>
        </w:tc>
        <w:tc>
          <w:tcPr>
            <w:tcW w:w="2778"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p>
            <w:pPr>
              <w:pStyle w:val="0"/>
              <w:jc w:val="both"/>
            </w:pPr>
            <w:r>
              <w:rPr>
                <w:sz w:val="20"/>
              </w:rPr>
              <w:t xml:space="preserve">М.П.</w:t>
            </w:r>
          </w:p>
        </w:tc>
        <w:tc>
          <w:tcPr>
            <w:tcW w:w="340" w:type="dxa"/>
            <w:tcBorders>
              <w:top w:val="nil"/>
              <w:left w:val="nil"/>
              <w:bottom w:val="nil"/>
              <w:right w:val="nil"/>
            </w:tcBorders>
          </w:tcPr>
          <w:p>
            <w:pPr>
              <w:pStyle w:val="0"/>
              <w:jc w:val="both"/>
            </w:pPr>
            <w:r>
              <w:rPr>
                <w:sz w:val="20"/>
              </w:rPr>
            </w:r>
          </w:p>
        </w:tc>
        <w:tc>
          <w:tcPr>
            <w:tcW w:w="2778"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p>
            <w:pPr>
              <w:pStyle w:val="0"/>
              <w:jc w:val="both"/>
            </w:pPr>
            <w:r>
              <w:rPr>
                <w:sz w:val="20"/>
              </w:rPr>
              <w:t xml:space="preserve">М.П.".</w:t>
            </w:r>
          </w:p>
        </w:tc>
      </w:tr>
    </w:tbl>
    <w:p>
      <w:pPr>
        <w:pStyle w:val="0"/>
        <w:ind w:firstLine="540"/>
        <w:jc w:val="both"/>
      </w:pPr>
      <w:r>
        <w:rPr>
          <w:sz w:val="20"/>
        </w:rPr>
      </w:r>
    </w:p>
    <w:p>
      <w:pPr>
        <w:pStyle w:val="0"/>
        <w:ind w:firstLine="540"/>
        <w:jc w:val="both"/>
      </w:pPr>
      <w:r>
        <w:rPr>
          <w:sz w:val="20"/>
        </w:rPr>
        <w:t xml:space="preserve">2. Настоящее Дополнительное соглашение является неотъемлемой частью Договора.</w:t>
      </w:r>
    </w:p>
    <w:p>
      <w:pPr>
        <w:pStyle w:val="0"/>
        <w:spacing w:before="200" w:lineRule="auto"/>
        <w:ind w:firstLine="540"/>
        <w:jc w:val="both"/>
      </w:pPr>
      <w:r>
        <w:rPr>
          <w:sz w:val="20"/>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Договору.</w:t>
      </w:r>
    </w:p>
    <w:p>
      <w:pPr>
        <w:pStyle w:val="0"/>
        <w:spacing w:before="200" w:lineRule="auto"/>
        <w:ind w:firstLine="540"/>
        <w:jc w:val="both"/>
      </w:pPr>
      <w:r>
        <w:rPr>
          <w:sz w:val="20"/>
        </w:rPr>
        <w:t xml:space="preserve">4. Условия Договора, не затронутые настоящим Дополнительным соглашением, остаются неизменными.</w:t>
      </w:r>
    </w:p>
    <w:p>
      <w:pPr>
        <w:pStyle w:val="0"/>
        <w:spacing w:before="200" w:lineRule="auto"/>
        <w:ind w:firstLine="540"/>
        <w:jc w:val="both"/>
      </w:pPr>
      <w:r>
        <w:rPr>
          <w:sz w:val="20"/>
        </w:rPr>
        <w:t xml:space="preserve">5. Настоящее Дополнительное соглашение составлено в ____ экземплярах, имеющих одинаковую юридическую силу, по одному экземпляру для каждой из Сторон.</w:t>
      </w:r>
    </w:p>
    <w:p>
      <w:pPr>
        <w:pStyle w:val="0"/>
        <w:ind w:firstLine="540"/>
        <w:jc w:val="both"/>
      </w:pPr>
      <w:r>
        <w:rPr>
          <w:sz w:val="20"/>
        </w:rPr>
      </w:r>
    </w:p>
    <w:p>
      <w:pPr>
        <w:pStyle w:val="0"/>
        <w:jc w:val="center"/>
      </w:pPr>
      <w:r>
        <w:rPr>
          <w:sz w:val="20"/>
        </w:rPr>
        <w:t xml:space="preserve">6. Подписи Сторон:</w:t>
      </w:r>
    </w:p>
    <w:p>
      <w:pPr>
        <w:pStyle w:val="0"/>
        <w:jc w:val="center"/>
      </w:pPr>
      <w:r>
        <w:rPr>
          <w:sz w:val="20"/>
        </w:rPr>
      </w:r>
    </w:p>
    <w:tbl>
      <w:tblPr>
        <w:tblInd w:w="0" w:type="dxa"/>
        <w:tblLayout w:type="fixed"/>
        <w:tblCellMar>
          <w:top w:w="102" w:type="dxa"/>
          <w:left w:w="62" w:type="dxa"/>
          <w:bottom w:w="102" w:type="dxa"/>
          <w:right w:w="62" w:type="dxa"/>
        </w:tblCellMar>
      </w:tblPr>
      <w:tblGrid>
        <w:gridCol w:w="2835"/>
        <w:gridCol w:w="340"/>
        <w:gridCol w:w="2778"/>
        <w:gridCol w:w="340"/>
        <w:gridCol w:w="2778"/>
      </w:tblGrid>
      <w:tr>
        <w:tc>
          <w:tcPr>
            <w:tcW w:w="2835" w:type="dxa"/>
            <w:tcBorders>
              <w:top w:val="nil"/>
              <w:left w:val="nil"/>
              <w:bottom w:val="nil"/>
              <w:right w:val="nil"/>
            </w:tcBorders>
          </w:tcPr>
          <w:p>
            <w:pPr>
              <w:pStyle w:val="0"/>
              <w:jc w:val="center"/>
            </w:pPr>
            <w:r>
              <w:rPr>
                <w:sz w:val="20"/>
              </w:rPr>
              <w:t xml:space="preserve">Фонд:</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Страховая медицинская организация </w:t>
            </w:r>
            <w:hyperlink w:history="0" w:anchor="P2248" w:tooltip="&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tcW w:w="2778" w:type="dxa"/>
            <w:tcBorders>
              <w:top w:val="nil"/>
              <w:left w:val="nil"/>
              <w:bottom w:val="nil"/>
              <w:right w:val="nil"/>
            </w:tcBorders>
          </w:tcPr>
          <w:p>
            <w:pPr>
              <w:pStyle w:val="0"/>
              <w:jc w:val="center"/>
            </w:pPr>
            <w:r>
              <w:rPr>
                <w:sz w:val="20"/>
              </w:rPr>
              <w:t xml:space="preserve">Организация:</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(полное наименование организации)</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78" w:type="dxa"/>
            <w:tcBorders>
              <w:top w:val="single" w:sz="4"/>
              <w:left w:val="nil"/>
              <w:bottom w:val="nil"/>
              <w:right w:val="nil"/>
            </w:tcBorders>
          </w:tcPr>
          <w:p>
            <w:pPr>
              <w:pStyle w:val="0"/>
              <w:jc w:val="center"/>
            </w:pPr>
            <w:r>
              <w:rPr>
                <w:sz w:val="20"/>
              </w:rPr>
              <w:t xml:space="preserve">(подпись)</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nil"/>
              <w:left w:val="nil"/>
              <w:bottom w:val="single" w:sz="4"/>
              <w:right w:val="nil"/>
            </w:tcBorders>
          </w:tcPr>
          <w:p>
            <w:pPr>
              <w:pStyle w:val="0"/>
            </w:pPr>
            <w:r>
              <w:rPr>
                <w:sz w:val="20"/>
              </w:rPr>
            </w:r>
          </w:p>
        </w:tc>
      </w:tr>
      <w:tr>
        <w:tblPrEx>
          <w:tblBorders>
            <w:insideH w:val="single" w:sz="4"/>
          </w:tblBorders>
        </w:tblPrEx>
        <w:tc>
          <w:tcPr>
            <w:tcW w:w="283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78" w:type="dxa"/>
            <w:tcBorders>
              <w:top w:val="single" w:sz="4"/>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tc>
        <w:tc>
          <w:tcPr>
            <w:tcW w:w="340" w:type="dxa"/>
            <w:tcBorders>
              <w:top w:val="nil"/>
              <w:left w:val="nil"/>
              <w:bottom w:val="nil"/>
              <w:right w:val="nil"/>
            </w:tcBorders>
          </w:tcPr>
          <w:p>
            <w:pPr>
              <w:pStyle w:val="0"/>
              <w:jc w:val="both"/>
            </w:pPr>
            <w:r>
              <w:rPr>
                <w:sz w:val="20"/>
              </w:rPr>
            </w:r>
          </w:p>
        </w:tc>
        <w:tc>
          <w:tcPr>
            <w:tcW w:w="2778"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tc>
        <w:tc>
          <w:tcPr>
            <w:tcW w:w="340" w:type="dxa"/>
            <w:tcBorders>
              <w:top w:val="nil"/>
              <w:left w:val="nil"/>
              <w:bottom w:val="nil"/>
              <w:right w:val="nil"/>
            </w:tcBorders>
          </w:tcPr>
          <w:p>
            <w:pPr>
              <w:pStyle w:val="0"/>
              <w:jc w:val="both"/>
            </w:pPr>
            <w:r>
              <w:rPr>
                <w:sz w:val="20"/>
              </w:rPr>
            </w:r>
          </w:p>
        </w:tc>
        <w:tc>
          <w:tcPr>
            <w:tcW w:w="2778" w:type="dxa"/>
            <w:tcBorders>
              <w:top w:val="single" w:sz="4"/>
              <w:left w:val="nil"/>
              <w:bottom w:val="nil"/>
              <w:right w:val="nil"/>
            </w:tcBorders>
          </w:tcPr>
          <w:p>
            <w:pPr>
              <w:pStyle w:val="0"/>
              <w:jc w:val="both"/>
            </w:pPr>
            <w:r>
              <w:rPr>
                <w:sz w:val="20"/>
              </w:rPr>
              <w:t xml:space="preserve">(фамилия, имя, отчество (при наличии), должность уполномоченного лица)</w:t>
            </w:r>
          </w:p>
        </w:tc>
      </w:tr>
      <w:tr>
        <w:tc>
          <w:tcPr>
            <w:tcW w:w="2835" w:type="dxa"/>
            <w:tcBorders>
              <w:top w:val="nil"/>
              <w:left w:val="nil"/>
              <w:bottom w:val="nil"/>
              <w:right w:val="nil"/>
            </w:tcBorders>
          </w:tcPr>
          <w:p>
            <w:pPr>
              <w:pStyle w:val="0"/>
              <w:jc w:val="both"/>
            </w:pPr>
            <w:r>
              <w:rPr>
                <w:sz w:val="20"/>
              </w:rPr>
              <w:t xml:space="preserve">М.П. (при наличии)</w:t>
            </w:r>
          </w:p>
        </w:tc>
        <w:tc>
          <w:tcPr>
            <w:tcW w:w="340" w:type="dxa"/>
            <w:tcBorders>
              <w:top w:val="nil"/>
              <w:left w:val="nil"/>
              <w:bottom w:val="nil"/>
              <w:right w:val="nil"/>
            </w:tcBorders>
          </w:tcPr>
          <w:p>
            <w:pPr>
              <w:pStyle w:val="0"/>
              <w:jc w:val="both"/>
            </w:pPr>
            <w:r>
              <w:rPr>
                <w:sz w:val="20"/>
              </w:rPr>
            </w:r>
          </w:p>
        </w:tc>
        <w:tc>
          <w:tcPr>
            <w:tcW w:w="2778" w:type="dxa"/>
            <w:tcBorders>
              <w:top w:val="nil"/>
              <w:left w:val="nil"/>
              <w:bottom w:val="nil"/>
              <w:right w:val="nil"/>
            </w:tcBorders>
          </w:tcPr>
          <w:p>
            <w:pPr>
              <w:pStyle w:val="0"/>
              <w:jc w:val="both"/>
            </w:pPr>
            <w:r>
              <w:rPr>
                <w:sz w:val="20"/>
              </w:rPr>
              <w:t xml:space="preserve">М.П. (при наличии)</w:t>
            </w:r>
          </w:p>
        </w:tc>
        <w:tc>
          <w:tcPr>
            <w:tcW w:w="340" w:type="dxa"/>
            <w:tcBorders>
              <w:top w:val="nil"/>
              <w:left w:val="nil"/>
              <w:bottom w:val="nil"/>
              <w:right w:val="nil"/>
            </w:tcBorders>
          </w:tcPr>
          <w:p>
            <w:pPr>
              <w:pStyle w:val="0"/>
              <w:jc w:val="both"/>
            </w:pPr>
            <w:r>
              <w:rPr>
                <w:sz w:val="20"/>
              </w:rPr>
            </w:r>
          </w:p>
        </w:tc>
        <w:tc>
          <w:tcPr>
            <w:tcW w:w="2778" w:type="dxa"/>
            <w:tcBorders>
              <w:top w:val="nil"/>
              <w:left w:val="nil"/>
              <w:bottom w:val="nil"/>
              <w:right w:val="nil"/>
            </w:tcBorders>
          </w:tcPr>
          <w:p>
            <w:pPr>
              <w:pStyle w:val="0"/>
              <w:jc w:val="both"/>
            </w:pPr>
            <w:r>
              <w:rPr>
                <w:sz w:val="20"/>
              </w:rPr>
              <w:t xml:space="preserve">М.П. (при наличии).</w:t>
            </w:r>
          </w:p>
        </w:tc>
      </w:tr>
    </w:tbl>
    <w:p>
      <w:pPr>
        <w:pStyle w:val="0"/>
        <w:ind w:firstLine="540"/>
        <w:jc w:val="both"/>
      </w:pPr>
      <w:r>
        <w:rPr>
          <w:sz w:val="20"/>
        </w:rPr>
      </w:r>
    </w:p>
    <w:p>
      <w:pPr>
        <w:pStyle w:val="0"/>
        <w:ind w:firstLine="540"/>
        <w:jc w:val="both"/>
      </w:pPr>
      <w:r>
        <w:rPr>
          <w:sz w:val="20"/>
        </w:rPr>
        <w:t xml:space="preserve">--------------------------------</w:t>
      </w:r>
    </w:p>
    <w:bookmarkStart w:id="2236" w:name="P2236"/>
    <w:bookmarkEnd w:id="2236"/>
    <w:p>
      <w:pPr>
        <w:pStyle w:val="0"/>
        <w:spacing w:before="200" w:lineRule="auto"/>
        <w:ind w:firstLine="540"/>
        <w:jc w:val="both"/>
      </w:pPr>
      <w:r>
        <w:rPr>
          <w:sz w:val="20"/>
        </w:rPr>
        <w:t xml:space="preserve">&lt;1&gt;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bookmarkStart w:id="2237" w:name="P2237"/>
    <w:bookmarkEnd w:id="2237"/>
    <w:p>
      <w:pPr>
        <w:pStyle w:val="0"/>
        <w:spacing w:before="200" w:lineRule="auto"/>
        <w:ind w:firstLine="540"/>
        <w:jc w:val="both"/>
      </w:pPr>
      <w:r>
        <w:rPr>
          <w:sz w:val="20"/>
        </w:rPr>
        <w:t xml:space="preserve">&lt;2&gt; В случае если в реестре страховых медицинских организаций присутствует более одной страховой медицинской организации, указывается "именуемые в дальнейшем "Страховая медицинская организация".</w:t>
      </w:r>
    </w:p>
    <w:bookmarkStart w:id="2238" w:name="P2238"/>
    <w:bookmarkEnd w:id="2238"/>
    <w:p>
      <w:pPr>
        <w:pStyle w:val="0"/>
        <w:spacing w:before="200" w:lineRule="auto"/>
        <w:ind w:firstLine="540"/>
        <w:jc w:val="both"/>
      </w:pPr>
      <w:r>
        <w:rPr>
          <w:sz w:val="20"/>
        </w:rPr>
        <w:t xml:space="preserve">&lt;3&gt;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слова "с другой стороны" не приводятся.</w:t>
      </w:r>
    </w:p>
    <w:bookmarkStart w:id="2239" w:name="P2239"/>
    <w:bookmarkEnd w:id="2239"/>
    <w:p>
      <w:pPr>
        <w:pStyle w:val="0"/>
        <w:spacing w:before="200" w:lineRule="auto"/>
        <w:ind w:firstLine="540"/>
        <w:jc w:val="both"/>
      </w:pPr>
      <w:r>
        <w:rPr>
          <w:sz w:val="20"/>
        </w:rPr>
        <w:t xml:space="preserve">&lt;4&gt; Указываются только пункты и разделы Договора, в которые вносятся изменения (дополнения). В Дополнительном соглашении указывается последовательная нумерация пунктов.</w:t>
      </w:r>
    </w:p>
    <w:bookmarkStart w:id="2240" w:name="P2240"/>
    <w:bookmarkEnd w:id="2240"/>
    <w:p>
      <w:pPr>
        <w:pStyle w:val="0"/>
        <w:spacing w:before="200" w:lineRule="auto"/>
        <w:ind w:firstLine="540"/>
        <w:jc w:val="both"/>
      </w:pPr>
      <w:r>
        <w:rPr>
          <w:sz w:val="20"/>
        </w:rPr>
        <w:t xml:space="preserve">&lt;5&gt; Указывается, если в реестр страховых медицинских организаций включена только одна страховая медицинская организация.</w:t>
      </w:r>
    </w:p>
    <w:bookmarkStart w:id="2241" w:name="P2241"/>
    <w:bookmarkEnd w:id="2241"/>
    <w:p>
      <w:pPr>
        <w:pStyle w:val="0"/>
        <w:spacing w:before="200" w:lineRule="auto"/>
        <w:ind w:firstLine="540"/>
        <w:jc w:val="both"/>
      </w:pPr>
      <w:r>
        <w:rPr>
          <w:sz w:val="20"/>
        </w:rPr>
        <w:t xml:space="preserve">&lt;6&gt; Указывается, если в реестр страховых медицинских организаций включено более одной страховой медицинской организации.</w:t>
      </w:r>
    </w:p>
    <w:bookmarkStart w:id="2242" w:name="P2242"/>
    <w:bookmarkEnd w:id="2242"/>
    <w:p>
      <w:pPr>
        <w:pStyle w:val="0"/>
        <w:spacing w:before="200" w:lineRule="auto"/>
        <w:ind w:firstLine="540"/>
        <w:jc w:val="both"/>
      </w:pPr>
      <w:r>
        <w:rPr>
          <w:sz w:val="20"/>
        </w:rPr>
        <w:t xml:space="preserve">&lt;7&gt; Указывается, если в реестр страховых медицинских организаций включена только одна страховая медицинская организация.</w:t>
      </w:r>
    </w:p>
    <w:bookmarkStart w:id="2243" w:name="P2243"/>
    <w:bookmarkEnd w:id="2243"/>
    <w:p>
      <w:pPr>
        <w:pStyle w:val="0"/>
        <w:spacing w:before="200" w:lineRule="auto"/>
        <w:ind w:firstLine="540"/>
        <w:jc w:val="both"/>
      </w:pPr>
      <w:r>
        <w:rPr>
          <w:sz w:val="20"/>
        </w:rPr>
        <w:t xml:space="preserve">&lt;8&gt; Указывается, если в реестр страховых медицинских организаций включается первая страховая медицинская организация.</w:t>
      </w:r>
    </w:p>
    <w:bookmarkStart w:id="2244" w:name="P2244"/>
    <w:bookmarkEnd w:id="2244"/>
    <w:p>
      <w:pPr>
        <w:pStyle w:val="0"/>
        <w:spacing w:before="200" w:lineRule="auto"/>
        <w:ind w:firstLine="540"/>
        <w:jc w:val="both"/>
      </w:pPr>
      <w:r>
        <w:rPr>
          <w:sz w:val="20"/>
        </w:rPr>
        <w:t xml:space="preserve">&lt;9&gt; Указывается в случае исключения из реестра страховых медицинских организаций единственной включенной в него страховой медицинской организации.</w:t>
      </w:r>
    </w:p>
    <w:bookmarkStart w:id="2245" w:name="P2245"/>
    <w:bookmarkEnd w:id="2245"/>
    <w:p>
      <w:pPr>
        <w:pStyle w:val="0"/>
        <w:spacing w:before="200" w:lineRule="auto"/>
        <w:ind w:firstLine="540"/>
        <w:jc w:val="both"/>
      </w:pPr>
      <w:r>
        <w:rPr>
          <w:sz w:val="20"/>
        </w:rPr>
        <w:t xml:space="preserve">&lt;10&gt; Указывается в случае внесения изменения в Договор.</w:t>
      </w:r>
    </w:p>
    <w:bookmarkStart w:id="2246" w:name="P2246"/>
    <w:bookmarkEnd w:id="2246"/>
    <w:p>
      <w:pPr>
        <w:pStyle w:val="0"/>
        <w:spacing w:before="200" w:lineRule="auto"/>
        <w:ind w:firstLine="540"/>
        <w:jc w:val="both"/>
      </w:pPr>
      <w:r>
        <w:rPr>
          <w:sz w:val="20"/>
        </w:rPr>
        <w:t xml:space="preserve">&lt;11&gt; Указывается либо </w:t>
      </w:r>
      <w:hyperlink w:history="0" w:anchor="P1917" w:tooltip="1.1.7(1). Подпункт 26.1 пункта 26 Договора изложить в следующей редакции &lt;11&gt;:">
        <w:r>
          <w:rPr>
            <w:sz w:val="20"/>
            <w:color w:val="0000ff"/>
          </w:rPr>
          <w:t xml:space="preserve">подпункт 1.1.7(1)</w:t>
        </w:r>
      </w:hyperlink>
      <w:r>
        <w:rPr>
          <w:sz w:val="20"/>
        </w:rPr>
        <w:t xml:space="preserve"> или </w:t>
      </w:r>
      <w:hyperlink w:history="0" w:anchor="P1933" w:tooltip="1.1.7(2). Подпункт 26.1 пункта 26 Договора признать утратившим силу &lt;11&gt;.">
        <w:r>
          <w:rPr>
            <w:sz w:val="20"/>
            <w:color w:val="0000ff"/>
          </w:rPr>
          <w:t xml:space="preserve">1.1.7(2)</w:t>
        </w:r>
      </w:hyperlink>
      <w:r>
        <w:rPr>
          <w:sz w:val="20"/>
        </w:rPr>
        <w:t xml:space="preserve"> в зависимости от вносимого изменения в Договор.</w:t>
      </w:r>
    </w:p>
    <w:bookmarkStart w:id="2247" w:name="P2247"/>
    <w:bookmarkEnd w:id="2247"/>
    <w:p>
      <w:pPr>
        <w:pStyle w:val="0"/>
        <w:spacing w:before="200" w:lineRule="auto"/>
        <w:ind w:firstLine="540"/>
        <w:jc w:val="both"/>
      </w:pPr>
      <w:r>
        <w:rPr>
          <w:sz w:val="20"/>
        </w:rPr>
        <w:t xml:space="preserve">&lt;12&gt; Указывается либо </w:t>
      </w:r>
      <w:hyperlink w:history="0" w:anchor="P1934" w:tooltip="1.1.8(1). Подпункт 26.2 пункта 26 Договора изложить в следующей редакции &lt;12&gt;:">
        <w:r>
          <w:rPr>
            <w:sz w:val="20"/>
            <w:color w:val="0000ff"/>
          </w:rPr>
          <w:t xml:space="preserve">подпункт 1.1.8(1)</w:t>
        </w:r>
      </w:hyperlink>
      <w:r>
        <w:rPr>
          <w:sz w:val="20"/>
        </w:rPr>
        <w:t xml:space="preserve"> или </w:t>
      </w:r>
      <w:hyperlink w:history="0" w:anchor="P1952" w:tooltip="1.1.8(2). Подпункт 26.2 пункта 26 Договора признать утратившим силу &lt;12&gt;.">
        <w:r>
          <w:rPr>
            <w:sz w:val="20"/>
            <w:color w:val="0000ff"/>
          </w:rPr>
          <w:t xml:space="preserve">1.1.8(2)</w:t>
        </w:r>
      </w:hyperlink>
      <w:r>
        <w:rPr>
          <w:sz w:val="20"/>
        </w:rPr>
        <w:t xml:space="preserve"> в зависимости от вносимого изменения в Договор.</w:t>
      </w:r>
    </w:p>
    <w:bookmarkStart w:id="2248" w:name="P2248"/>
    <w:bookmarkEnd w:id="2248"/>
    <w:p>
      <w:pPr>
        <w:pStyle w:val="0"/>
        <w:spacing w:before="200" w:lineRule="auto"/>
        <w:ind w:firstLine="540"/>
        <w:jc w:val="both"/>
      </w:pPr>
      <w:r>
        <w:rPr>
          <w:sz w:val="20"/>
        </w:rPr>
        <w:t xml:space="preserve">&lt;13&gt; Повторяется количество раз, равное числу страховых медицинских организаций, включенных в реестр страховых медицинских организаций. В случае если на территории субъекта Российской Федерации отсутствуют страховые медицинские организации, включенные в реестр страховых медицинских организаций, не приводится.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06.08.2025 N 470н</w:t>
            <w:br/>
            <w:t>"Об утверждении формы типового договора на оказание и оплату медицинской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7285&amp;dst=100516" TargetMode = "External"/><Relationship Id="rId9" Type="http://schemas.openxmlformats.org/officeDocument/2006/relationships/hyperlink" Target="https://login.consultant.ru/link/?req=doc&amp;base=LAW&amp;n=506613&amp;dst=100150" TargetMode = "External"/><Relationship Id="rId10" Type="http://schemas.openxmlformats.org/officeDocument/2006/relationships/hyperlink" Target="https://login.consultant.ru/link/?req=doc&amp;base=LAW&amp;n=373954" TargetMode = "External"/><Relationship Id="rId11" Type="http://schemas.openxmlformats.org/officeDocument/2006/relationships/hyperlink" Target="https://login.consultant.ru/link/?req=doc&amp;base=LAW&amp;n=497285" TargetMode = "External"/><Relationship Id="rId12" Type="http://schemas.openxmlformats.org/officeDocument/2006/relationships/hyperlink" Target="https://login.consultant.ru/link/?req=doc&amp;base=LAW&amp;n=497285&amp;dst=100743" TargetMode = "External"/><Relationship Id="rId13" Type="http://schemas.openxmlformats.org/officeDocument/2006/relationships/hyperlink" Target="https://login.consultant.ru/link/?req=doc&amp;base=LAW&amp;n=497285&amp;dst=100531" TargetMode = "External"/><Relationship Id="rId14" Type="http://schemas.openxmlformats.org/officeDocument/2006/relationships/hyperlink" Target="https://login.consultant.ru/link/?req=doc&amp;base=LAW&amp;n=497285&amp;dst=100531" TargetMode = "External"/><Relationship Id="rId15" Type="http://schemas.openxmlformats.org/officeDocument/2006/relationships/hyperlink" Target="https://login.consultant.ru/link/?req=doc&amp;base=LAW&amp;n=497285&amp;dst=374" TargetMode = "External"/><Relationship Id="rId16" Type="http://schemas.openxmlformats.org/officeDocument/2006/relationships/hyperlink" Target="https://login.consultant.ru/link/?req=doc&amp;base=LAW&amp;n=497285&amp;dst=376" TargetMode = "External"/><Relationship Id="rId17" Type="http://schemas.openxmlformats.org/officeDocument/2006/relationships/hyperlink" Target="https://login.consultant.ru/link/?req=doc&amp;base=LAW&amp;n=497285&amp;dst=100686" TargetMode = "External"/><Relationship Id="rId18" Type="http://schemas.openxmlformats.org/officeDocument/2006/relationships/hyperlink" Target="https://login.consultant.ru/link/?req=doc&amp;base=LAW&amp;n=497285&amp;dst=100531" TargetMode = "External"/><Relationship Id="rId19" Type="http://schemas.openxmlformats.org/officeDocument/2006/relationships/hyperlink" Target="https://login.consultant.ru/link/?req=doc&amp;base=LAW&amp;n=497285&amp;dst=100531" TargetMode = "External"/><Relationship Id="rId20" Type="http://schemas.openxmlformats.org/officeDocument/2006/relationships/hyperlink" Target="https://login.consultant.ru/link/?req=doc&amp;base=LAW&amp;n=497285&amp;dst=100531" TargetMode = "External"/><Relationship Id="rId21" Type="http://schemas.openxmlformats.org/officeDocument/2006/relationships/hyperlink" Target="https://login.consultant.ru/link/?req=doc&amp;base=LAW&amp;n=497285&amp;dst=100336" TargetMode = "External"/><Relationship Id="rId22" Type="http://schemas.openxmlformats.org/officeDocument/2006/relationships/hyperlink" Target="https://login.consultant.ru/link/?req=doc&amp;base=LAW&amp;n=497285&amp;dst=165" TargetMode = "External"/><Relationship Id="rId23" Type="http://schemas.openxmlformats.org/officeDocument/2006/relationships/hyperlink" Target="https://login.consultant.ru/link/?req=doc&amp;base=LAW&amp;n=497285&amp;dst=100331" TargetMode = "External"/><Relationship Id="rId24" Type="http://schemas.openxmlformats.org/officeDocument/2006/relationships/hyperlink" Target="https://login.consultant.ru/link/?req=doc&amp;base=LAW&amp;n=497285&amp;dst=164" TargetMode = "External"/><Relationship Id="rId25" Type="http://schemas.openxmlformats.org/officeDocument/2006/relationships/hyperlink" Target="https://login.consultant.ru/link/?req=doc&amp;base=LAW&amp;n=497285&amp;dst=100331" TargetMode = "External"/><Relationship Id="rId26" Type="http://schemas.openxmlformats.org/officeDocument/2006/relationships/hyperlink" Target="https://login.consultant.ru/link/?req=doc&amp;base=LAW&amp;n=497285&amp;dst=100331" TargetMode = "External"/><Relationship Id="rId27" Type="http://schemas.openxmlformats.org/officeDocument/2006/relationships/hyperlink" Target="https://login.consultant.ru/link/?req=doc&amp;base=LAW&amp;n=497285&amp;dst=100518" TargetMode = "External"/><Relationship Id="rId28" Type="http://schemas.openxmlformats.org/officeDocument/2006/relationships/hyperlink" Target="https://login.consultant.ru/link/?req=doc&amp;base=LAW&amp;n=497285&amp;dst=100551" TargetMode = "External"/><Relationship Id="rId29" Type="http://schemas.openxmlformats.org/officeDocument/2006/relationships/hyperlink" Target="https://login.consultant.ru/link/?req=doc&amp;base=LAW&amp;n=497285&amp;dst=241" TargetMode = "External"/><Relationship Id="rId30" Type="http://schemas.openxmlformats.org/officeDocument/2006/relationships/hyperlink" Target="https://login.consultant.ru/link/?req=doc&amp;base=LAW&amp;n=497285&amp;dst=375" TargetMode = "External"/><Relationship Id="rId31" Type="http://schemas.openxmlformats.org/officeDocument/2006/relationships/hyperlink" Target="https://login.consultant.ru/link/?req=doc&amp;base=LAW&amp;n=497285&amp;dst=100531" TargetMode = "External"/><Relationship Id="rId32" Type="http://schemas.openxmlformats.org/officeDocument/2006/relationships/hyperlink" Target="https://login.consultant.ru/link/?req=doc&amp;base=LAW&amp;n=497285&amp;dst=100531" TargetMode = "External"/><Relationship Id="rId33" Type="http://schemas.openxmlformats.org/officeDocument/2006/relationships/hyperlink" Target="https://login.consultant.ru/link/?req=doc&amp;base=LAW&amp;n=497285&amp;dst=100161" TargetMode = "External"/><Relationship Id="rId34" Type="http://schemas.openxmlformats.org/officeDocument/2006/relationships/hyperlink" Target="https://login.consultant.ru/link/?req=doc&amp;base=LAW&amp;n=497285&amp;dst=374" TargetMode = "External"/><Relationship Id="rId35" Type="http://schemas.openxmlformats.org/officeDocument/2006/relationships/hyperlink" Target="https://login.consultant.ru/link/?req=doc&amp;base=LAW&amp;n=497285&amp;dst=376" TargetMode = "External"/><Relationship Id="rId36" Type="http://schemas.openxmlformats.org/officeDocument/2006/relationships/hyperlink" Target="https://login.consultant.ru/link/?req=doc&amp;base=LAW&amp;n=497285&amp;dst=100686" TargetMode = "External"/><Relationship Id="rId37" Type="http://schemas.openxmlformats.org/officeDocument/2006/relationships/hyperlink" Target="https://login.consultant.ru/link/?req=doc&amp;base=LAW&amp;n=497285&amp;dst=162" TargetMode = "External"/><Relationship Id="rId38" Type="http://schemas.openxmlformats.org/officeDocument/2006/relationships/hyperlink" Target="https://login.consultant.ru/link/?req=doc&amp;base=LAW&amp;n=513432&amp;dst=100022" TargetMode = "External"/><Relationship Id="rId39" Type="http://schemas.openxmlformats.org/officeDocument/2006/relationships/hyperlink" Target="https://login.consultant.ru/link/?req=doc&amp;base=LAW&amp;n=497285&amp;dst=100765" TargetMode = "External"/><Relationship Id="rId40" Type="http://schemas.openxmlformats.org/officeDocument/2006/relationships/hyperlink" Target="https://login.consultant.ru/link/?req=doc&amp;base=LAW&amp;n=497285&amp;dst=100531" TargetMode = "External"/><Relationship Id="rId41" Type="http://schemas.openxmlformats.org/officeDocument/2006/relationships/hyperlink" Target="https://login.consultant.ru/link/?req=doc&amp;base=LAW&amp;n=497285&amp;dst=100531" TargetMode = "External"/><Relationship Id="rId42" Type="http://schemas.openxmlformats.org/officeDocument/2006/relationships/hyperlink" Target="https://login.consultant.ru/link/?req=doc&amp;base=LAW&amp;n=497285&amp;dst=374" TargetMode = "External"/><Relationship Id="rId43" Type="http://schemas.openxmlformats.org/officeDocument/2006/relationships/hyperlink" Target="https://login.consultant.ru/link/?req=doc&amp;base=LAW&amp;n=497285&amp;dst=376" TargetMode = "External"/><Relationship Id="rId44" Type="http://schemas.openxmlformats.org/officeDocument/2006/relationships/hyperlink" Target="https://login.consultant.ru/link/?req=doc&amp;base=LAW&amp;n=500262&amp;dst=1306" TargetMode = "External"/><Relationship Id="rId45" Type="http://schemas.openxmlformats.org/officeDocument/2006/relationships/hyperlink" Target="https://login.consultant.ru/link/?req=doc&amp;base=LAW&amp;n=502639&amp;dst=428" TargetMode = "External"/><Relationship Id="rId46" Type="http://schemas.openxmlformats.org/officeDocument/2006/relationships/hyperlink" Target="https://login.consultant.ru/link/?req=doc&amp;base=LAW&amp;n=497285&amp;dst=376" TargetMode = "External"/><Relationship Id="rId47" Type="http://schemas.openxmlformats.org/officeDocument/2006/relationships/hyperlink" Target="https://login.consultant.ru/link/?req=doc&amp;base=LAW&amp;n=411721" TargetMode = "External"/><Relationship Id="rId48" Type="http://schemas.openxmlformats.org/officeDocument/2006/relationships/hyperlink" Target="https://login.consultant.ru/link/?req=doc&amp;base=LAW&amp;n=431014" TargetMode = "External"/><Relationship Id="rId49" Type="http://schemas.openxmlformats.org/officeDocument/2006/relationships/hyperlink" Target="https://login.consultant.ru/link/?req=doc&amp;base=LAW&amp;n=411721&amp;dst=100031" TargetMode = "External"/><Relationship Id="rId50" Type="http://schemas.openxmlformats.org/officeDocument/2006/relationships/hyperlink" Target="https://login.consultant.ru/link/?req=doc&amp;base=LAW&amp;n=431960" TargetMode = "External"/><Relationship Id="rId51" Type="http://schemas.openxmlformats.org/officeDocument/2006/relationships/hyperlink" Target="https://login.consultant.ru/link/?req=doc&amp;base=LAW&amp;n=497285&amp;dst=100220" TargetMode = "External"/><Relationship Id="rId52" Type="http://schemas.openxmlformats.org/officeDocument/2006/relationships/hyperlink" Target="https://login.consultant.ru/link/?req=doc&amp;base=LAW&amp;n=497285&amp;dst=100743" TargetMode = "External"/><Relationship Id="rId53" Type="http://schemas.openxmlformats.org/officeDocument/2006/relationships/hyperlink" Target="https://login.consultant.ru/link/?req=doc&amp;base=LAW&amp;n=497285&amp;dst=100743" TargetMode = "External"/><Relationship Id="rId54" Type="http://schemas.openxmlformats.org/officeDocument/2006/relationships/hyperlink" Target="https://login.consultant.ru/link/?req=doc&amp;base=LAW&amp;n=497285&amp;dst=100743" TargetMode = "External"/><Relationship Id="rId55" Type="http://schemas.openxmlformats.org/officeDocument/2006/relationships/hyperlink" Target="https://login.consultant.ru/link/?req=doc&amp;base=LAW&amp;n=497285&amp;dst=100743" TargetMode = "External"/><Relationship Id="rId56" Type="http://schemas.openxmlformats.org/officeDocument/2006/relationships/hyperlink" Target="https://login.consultant.ru/link/?req=doc&amp;base=LAW&amp;n=497285&amp;dst=100743" TargetMode = "External"/><Relationship Id="rId57" Type="http://schemas.openxmlformats.org/officeDocument/2006/relationships/hyperlink" Target="https://login.consultant.ru/link/?req=doc&amp;base=LAW&amp;n=497285&amp;dst=100152" TargetMode = "External"/><Relationship Id="rId58" Type="http://schemas.openxmlformats.org/officeDocument/2006/relationships/hyperlink" Target="https://login.consultant.ru/link/?req=doc&amp;base=LAW&amp;n=497285&amp;dst=10015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06.08.2025 N 470н
"Об утверждении формы типового договора на оказание и оплату медицинской помощи по обязательному медицинскому страхованию"
(Зарегистрировано в Минюсте России 20.08.2025 N 83240)</dc:title>
  <dcterms:created xsi:type="dcterms:W3CDTF">2025-09-10T07:18:53Z</dcterms:created>
</cp:coreProperties>
</file>